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F85AA" w14:textId="77777777" w:rsidR="00505DEF" w:rsidRPr="008139CB" w:rsidRDefault="00382868">
      <w:pPr>
        <w:rPr>
          <w:rFonts w:ascii="Times New Roman" w:hAnsi="Times New Roman" w:cs="Times New Roman"/>
        </w:rPr>
      </w:pPr>
      <w:r>
        <w:rPr>
          <w:rStyle w:val="Refdecomentario"/>
        </w:rPr>
        <w:commentReference w:id="0"/>
      </w:r>
      <w:bookmarkStart w:id="1" w:name="_GoBack"/>
      <w:bookmarkEnd w:id="1"/>
    </w:p>
    <w:p w14:paraId="47D785F3" w14:textId="77777777" w:rsidR="00B90B29" w:rsidRPr="008139CB" w:rsidRDefault="00B90B29">
      <w:pPr>
        <w:rPr>
          <w:rFonts w:ascii="Times New Roman" w:hAnsi="Times New Roman" w:cs="Times New Roman"/>
        </w:rPr>
      </w:pPr>
    </w:p>
    <w:p w14:paraId="323AA826" w14:textId="77777777" w:rsidR="00B90B29" w:rsidRPr="008139CB" w:rsidRDefault="00B90B29">
      <w:pPr>
        <w:rPr>
          <w:rFonts w:ascii="Times New Roman" w:hAnsi="Times New Roman" w:cs="Times New Roman"/>
        </w:rPr>
      </w:pPr>
    </w:p>
    <w:p w14:paraId="0F5190BA" w14:textId="77777777" w:rsidR="00B90B29" w:rsidRPr="008139CB" w:rsidRDefault="00B90B29">
      <w:pPr>
        <w:rPr>
          <w:rFonts w:ascii="Times New Roman" w:hAnsi="Times New Roman" w:cs="Times New Roman"/>
        </w:rPr>
      </w:pPr>
    </w:p>
    <w:p w14:paraId="4729D7A8" w14:textId="77777777" w:rsidR="00B90B29" w:rsidRPr="008139CB" w:rsidRDefault="00B90B29">
      <w:pPr>
        <w:rPr>
          <w:rFonts w:ascii="Times New Roman" w:hAnsi="Times New Roman" w:cs="Times New Roman"/>
        </w:rPr>
      </w:pPr>
    </w:p>
    <w:p w14:paraId="2B4328B1" w14:textId="77777777" w:rsidR="00B90B29" w:rsidRPr="008139CB" w:rsidRDefault="00B90B29">
      <w:pPr>
        <w:rPr>
          <w:rFonts w:ascii="Times New Roman" w:hAnsi="Times New Roman" w:cs="Times New Roman"/>
        </w:rPr>
      </w:pPr>
    </w:p>
    <w:p w14:paraId="4A7CCDEA" w14:textId="77777777" w:rsidR="00B90B29" w:rsidRPr="008139CB" w:rsidRDefault="00B90B29">
      <w:pPr>
        <w:rPr>
          <w:rFonts w:ascii="Times New Roman" w:hAnsi="Times New Roman" w:cs="Times New Roman"/>
        </w:rPr>
      </w:pPr>
    </w:p>
    <w:p w14:paraId="30F46C04" w14:textId="77777777" w:rsidR="00B90B29" w:rsidRPr="008139CB" w:rsidRDefault="00B90B29">
      <w:pPr>
        <w:rPr>
          <w:rFonts w:ascii="Times New Roman" w:hAnsi="Times New Roman" w:cs="Times New Roman"/>
        </w:rPr>
      </w:pPr>
    </w:p>
    <w:p w14:paraId="2BE09F69" w14:textId="77777777" w:rsidR="00B90B29" w:rsidRPr="008139CB" w:rsidRDefault="00B90B29">
      <w:pPr>
        <w:rPr>
          <w:rFonts w:ascii="Times New Roman" w:hAnsi="Times New Roman" w:cs="Times New Roman"/>
        </w:rPr>
      </w:pPr>
    </w:p>
    <w:p w14:paraId="63503D55" w14:textId="77777777" w:rsidR="00B90B29" w:rsidRPr="008139CB" w:rsidRDefault="00B90B29">
      <w:pPr>
        <w:rPr>
          <w:rFonts w:ascii="Times New Roman" w:hAnsi="Times New Roman" w:cs="Times New Roman"/>
        </w:rPr>
      </w:pPr>
    </w:p>
    <w:p w14:paraId="184DDCF1" w14:textId="77777777" w:rsidR="00B90B29" w:rsidRPr="008139CB" w:rsidRDefault="00B90B29">
      <w:pPr>
        <w:rPr>
          <w:rFonts w:ascii="Times New Roman" w:hAnsi="Times New Roman" w:cs="Times New Roman"/>
        </w:rPr>
      </w:pPr>
    </w:p>
    <w:p w14:paraId="7E21D513" w14:textId="77777777" w:rsidR="00B90B29" w:rsidRPr="008139CB" w:rsidRDefault="00B90B29">
      <w:pPr>
        <w:rPr>
          <w:rFonts w:ascii="Times New Roman" w:hAnsi="Times New Roman" w:cs="Times New Roman"/>
        </w:rPr>
      </w:pPr>
    </w:p>
    <w:p w14:paraId="72F83DB3" w14:textId="77777777" w:rsidR="00B90B29" w:rsidRPr="008139CB" w:rsidRDefault="00B90B29">
      <w:pPr>
        <w:rPr>
          <w:rFonts w:ascii="Times New Roman" w:hAnsi="Times New Roman" w:cs="Times New Roman"/>
        </w:rPr>
      </w:pPr>
    </w:p>
    <w:p w14:paraId="3863E959" w14:textId="77777777" w:rsidR="00B90B29" w:rsidRPr="008139CB" w:rsidRDefault="00B90B29">
      <w:pPr>
        <w:rPr>
          <w:rFonts w:ascii="Times New Roman" w:hAnsi="Times New Roman" w:cs="Times New Roman"/>
        </w:rPr>
      </w:pPr>
    </w:p>
    <w:p w14:paraId="6BFBD5C5" w14:textId="77777777" w:rsidR="00B90B29" w:rsidRPr="008139CB" w:rsidRDefault="00B90B29">
      <w:pPr>
        <w:rPr>
          <w:rFonts w:ascii="Times New Roman" w:hAnsi="Times New Roman" w:cs="Times New Roman"/>
        </w:rPr>
      </w:pPr>
    </w:p>
    <w:p w14:paraId="3744C99F" w14:textId="77777777" w:rsidR="00B90B29" w:rsidRPr="008139CB" w:rsidRDefault="00B90B29">
      <w:pPr>
        <w:rPr>
          <w:rFonts w:ascii="Times New Roman" w:hAnsi="Times New Roman" w:cs="Times New Roman"/>
        </w:rPr>
      </w:pPr>
    </w:p>
    <w:p w14:paraId="64F7B7B2" w14:textId="77777777" w:rsidR="00B90B29" w:rsidRPr="008139CB" w:rsidRDefault="00B90B29">
      <w:pPr>
        <w:rPr>
          <w:rFonts w:ascii="Times New Roman" w:hAnsi="Times New Roman" w:cs="Times New Roman"/>
        </w:rPr>
      </w:pPr>
    </w:p>
    <w:p w14:paraId="0E4F06D4" w14:textId="77777777" w:rsidR="00B90B29" w:rsidRPr="008139CB" w:rsidRDefault="00B90B29">
      <w:pPr>
        <w:rPr>
          <w:rFonts w:ascii="Times New Roman" w:hAnsi="Times New Roman" w:cs="Times New Roman"/>
        </w:rPr>
      </w:pPr>
    </w:p>
    <w:p w14:paraId="08C59A5B" w14:textId="77777777" w:rsidR="00B90B29" w:rsidRPr="008139CB" w:rsidRDefault="00B90B29">
      <w:pPr>
        <w:rPr>
          <w:rFonts w:ascii="Times New Roman" w:hAnsi="Times New Roman" w:cs="Times New Roman"/>
        </w:rPr>
      </w:pPr>
    </w:p>
    <w:p w14:paraId="1FBF5666" w14:textId="2CFC230F" w:rsidR="00B90B29" w:rsidRPr="008139CB" w:rsidRDefault="00466FA5" w:rsidP="00B90B29">
      <w:pPr>
        <w:spacing w:line="480" w:lineRule="auto"/>
        <w:jc w:val="center"/>
        <w:rPr>
          <w:rFonts w:ascii="Times New Roman" w:hAnsi="Times New Roman" w:cs="Times New Roman"/>
        </w:rPr>
      </w:pPr>
      <w:r>
        <w:rPr>
          <w:rFonts w:ascii="Times New Roman" w:hAnsi="Times New Roman" w:cs="Times New Roman"/>
        </w:rPr>
        <w:t>Scenario Mutability</w:t>
      </w:r>
      <w:r w:rsidR="004E46F6" w:rsidRPr="008139CB">
        <w:rPr>
          <w:rFonts w:ascii="Times New Roman" w:hAnsi="Times New Roman" w:cs="Times New Roman"/>
        </w:rPr>
        <w:t xml:space="preserve"> and Need for Cognition</w:t>
      </w:r>
      <w:r w:rsidR="00B90B29" w:rsidRPr="008139CB">
        <w:rPr>
          <w:rFonts w:ascii="Times New Roman" w:hAnsi="Times New Roman" w:cs="Times New Roman"/>
        </w:rPr>
        <w:t>: Appointing Blame</w:t>
      </w:r>
    </w:p>
    <w:p w14:paraId="0A624985" w14:textId="69CBF5C2" w:rsidR="00B90B29" w:rsidRPr="008139CB" w:rsidRDefault="00382868" w:rsidP="00B90B29">
      <w:pPr>
        <w:spacing w:line="480" w:lineRule="auto"/>
        <w:jc w:val="center"/>
        <w:rPr>
          <w:rFonts w:ascii="Times New Roman" w:hAnsi="Times New Roman" w:cs="Times New Roman"/>
        </w:rPr>
      </w:pPr>
      <w:r>
        <w:rPr>
          <w:rFonts w:ascii="Times New Roman" w:hAnsi="Times New Roman" w:cs="Times New Roman"/>
        </w:rPr>
        <w:t>Former Student</w:t>
      </w:r>
      <w:r w:rsidR="00B90B29" w:rsidRPr="008139CB">
        <w:rPr>
          <w:rFonts w:ascii="Times New Roman" w:hAnsi="Times New Roman" w:cs="Times New Roman"/>
        </w:rPr>
        <w:t xml:space="preserve"> </w:t>
      </w:r>
    </w:p>
    <w:p w14:paraId="77AB2B36" w14:textId="77777777" w:rsidR="00B90B29" w:rsidRPr="008139CB" w:rsidRDefault="00B90B29" w:rsidP="00B90B29">
      <w:pPr>
        <w:spacing w:line="480" w:lineRule="auto"/>
        <w:jc w:val="center"/>
        <w:rPr>
          <w:rFonts w:ascii="Times New Roman" w:hAnsi="Times New Roman" w:cs="Times New Roman"/>
        </w:rPr>
      </w:pPr>
      <w:r w:rsidRPr="008139CB">
        <w:rPr>
          <w:rFonts w:ascii="Times New Roman" w:hAnsi="Times New Roman" w:cs="Times New Roman"/>
        </w:rPr>
        <w:t>Florida International University</w:t>
      </w:r>
    </w:p>
    <w:p w14:paraId="7CA5A3C9" w14:textId="77777777" w:rsidR="00B90B29" w:rsidRPr="008139CB" w:rsidRDefault="00B90B29">
      <w:pPr>
        <w:rPr>
          <w:rFonts w:ascii="Times New Roman" w:hAnsi="Times New Roman" w:cs="Times New Roman"/>
        </w:rPr>
      </w:pPr>
      <w:r w:rsidRPr="008139CB">
        <w:rPr>
          <w:rFonts w:ascii="Times New Roman" w:hAnsi="Times New Roman" w:cs="Times New Roman"/>
        </w:rPr>
        <w:br w:type="page"/>
      </w:r>
    </w:p>
    <w:p w14:paraId="2A5A0D89" w14:textId="71602192" w:rsidR="00787785" w:rsidRPr="008F7F26" w:rsidRDefault="00787785" w:rsidP="00B90B29">
      <w:pPr>
        <w:spacing w:line="480" w:lineRule="auto"/>
        <w:jc w:val="center"/>
        <w:rPr>
          <w:rFonts w:ascii="Times New Roman" w:hAnsi="Times New Roman" w:cs="Times New Roman"/>
        </w:rPr>
      </w:pPr>
      <w:commentRangeStart w:id="2"/>
      <w:commentRangeStart w:id="3"/>
      <w:r w:rsidRPr="008F7F26">
        <w:rPr>
          <w:rFonts w:ascii="Times New Roman" w:hAnsi="Times New Roman" w:cs="Times New Roman"/>
        </w:rPr>
        <w:lastRenderedPageBreak/>
        <w:t>Abstract</w:t>
      </w:r>
      <w:commentRangeEnd w:id="2"/>
      <w:r w:rsidR="00382868">
        <w:rPr>
          <w:rStyle w:val="Refdecomentario"/>
        </w:rPr>
        <w:commentReference w:id="2"/>
      </w:r>
      <w:commentRangeEnd w:id="3"/>
      <w:r w:rsidR="00382868">
        <w:rPr>
          <w:rStyle w:val="Refdecomentario"/>
        </w:rPr>
        <w:commentReference w:id="3"/>
      </w:r>
    </w:p>
    <w:p w14:paraId="354D4BC2" w14:textId="47F6FE2E" w:rsidR="00787785" w:rsidRDefault="00787785" w:rsidP="00787785">
      <w:pPr>
        <w:spacing w:line="480" w:lineRule="auto"/>
        <w:rPr>
          <w:rFonts w:ascii="Times New Roman" w:hAnsi="Times New Roman" w:cs="Times New Roman"/>
        </w:rPr>
      </w:pPr>
      <w:commentRangeStart w:id="4"/>
      <w:r>
        <w:rPr>
          <w:rFonts w:ascii="Times New Roman" w:hAnsi="Times New Roman" w:cs="Times New Roman"/>
        </w:rPr>
        <w:t>Need</w:t>
      </w:r>
      <w:commentRangeEnd w:id="4"/>
      <w:r w:rsidR="00382868">
        <w:rPr>
          <w:rStyle w:val="Refdecomentario"/>
        </w:rPr>
        <w:commentReference w:id="4"/>
      </w:r>
      <w:r>
        <w:rPr>
          <w:rFonts w:ascii="Times New Roman" w:hAnsi="Times New Roman" w:cs="Times New Roman"/>
        </w:rPr>
        <w:t xml:space="preserve"> for Cognition</w:t>
      </w:r>
      <w:r w:rsidR="00B2791B">
        <w:rPr>
          <w:rFonts w:ascii="Times New Roman" w:hAnsi="Times New Roman" w:cs="Times New Roman"/>
        </w:rPr>
        <w:t xml:space="preserve"> (NFC)</w:t>
      </w:r>
      <w:r w:rsidR="00B11523">
        <w:rPr>
          <w:rFonts w:ascii="Times New Roman" w:hAnsi="Times New Roman" w:cs="Times New Roman"/>
        </w:rPr>
        <w:t xml:space="preserve"> and</w:t>
      </w:r>
      <w:r>
        <w:rPr>
          <w:rFonts w:ascii="Times New Roman" w:hAnsi="Times New Roman" w:cs="Times New Roman"/>
        </w:rPr>
        <w:t xml:space="preserve"> </w:t>
      </w:r>
      <w:r w:rsidR="00B11523">
        <w:rPr>
          <w:rFonts w:ascii="Times New Roman" w:hAnsi="Times New Roman" w:cs="Times New Roman"/>
        </w:rPr>
        <w:t>scenario mutability</w:t>
      </w:r>
      <w:r>
        <w:rPr>
          <w:rFonts w:ascii="Times New Roman" w:hAnsi="Times New Roman" w:cs="Times New Roman"/>
        </w:rPr>
        <w:t xml:space="preserve"> can play a role in the way we interpret </w:t>
      </w:r>
      <w:r w:rsidR="00B2791B">
        <w:rPr>
          <w:rFonts w:ascii="Times New Roman" w:hAnsi="Times New Roman" w:cs="Times New Roman"/>
        </w:rPr>
        <w:t>o</w:t>
      </w:r>
      <w:r w:rsidR="001A066E">
        <w:rPr>
          <w:rFonts w:ascii="Times New Roman" w:hAnsi="Times New Roman" w:cs="Times New Roman"/>
        </w:rPr>
        <w:t>utcomes of events</w:t>
      </w:r>
      <w:r>
        <w:rPr>
          <w:rFonts w:ascii="Times New Roman" w:hAnsi="Times New Roman" w:cs="Times New Roman"/>
        </w:rPr>
        <w:t>.</w:t>
      </w:r>
      <w:r w:rsidR="001D4A13" w:rsidRPr="001D4A13">
        <w:rPr>
          <w:rFonts w:ascii="Times New Roman" w:hAnsi="Times New Roman" w:cs="Times New Roman"/>
        </w:rPr>
        <w:t xml:space="preserve"> </w:t>
      </w:r>
      <w:r w:rsidR="001A066E">
        <w:rPr>
          <w:rFonts w:ascii="Times New Roman" w:hAnsi="Times New Roman" w:cs="Times New Roman"/>
        </w:rPr>
        <w:t xml:space="preserve">The current studies </w:t>
      </w:r>
      <w:r w:rsidR="001D4A13" w:rsidRPr="008139CB">
        <w:rPr>
          <w:rFonts w:ascii="Times New Roman" w:hAnsi="Times New Roman" w:cs="Times New Roman"/>
        </w:rPr>
        <w:t>analyze</w:t>
      </w:r>
      <w:r w:rsidR="001A066E">
        <w:rPr>
          <w:rFonts w:ascii="Times New Roman" w:hAnsi="Times New Roman" w:cs="Times New Roman"/>
        </w:rPr>
        <w:t>d</w:t>
      </w:r>
      <w:r w:rsidR="001D4A13" w:rsidRPr="008139CB">
        <w:rPr>
          <w:rFonts w:ascii="Times New Roman" w:hAnsi="Times New Roman" w:cs="Times New Roman"/>
        </w:rPr>
        <w:t xml:space="preserve"> culpability </w:t>
      </w:r>
      <w:r w:rsidR="001A066E">
        <w:rPr>
          <w:rFonts w:ascii="Times New Roman" w:hAnsi="Times New Roman" w:cs="Times New Roman"/>
        </w:rPr>
        <w:t>assessed when a situation varied in</w:t>
      </w:r>
      <w:r w:rsidR="001D4A13" w:rsidRPr="008139CB">
        <w:rPr>
          <w:rFonts w:ascii="Times New Roman" w:hAnsi="Times New Roman" w:cs="Times New Roman"/>
        </w:rPr>
        <w:t xml:space="preserve"> mutability </w:t>
      </w:r>
      <w:r w:rsidR="003F6DB9">
        <w:rPr>
          <w:rFonts w:ascii="Times New Roman" w:hAnsi="Times New Roman" w:cs="Times New Roman"/>
        </w:rPr>
        <w:t>(in study one</w:t>
      </w:r>
      <w:r w:rsidR="001A066E">
        <w:rPr>
          <w:rFonts w:ascii="Times New Roman" w:hAnsi="Times New Roman" w:cs="Times New Roman"/>
        </w:rPr>
        <w:t xml:space="preserve"> and two</w:t>
      </w:r>
      <w:r w:rsidR="003F6DB9">
        <w:rPr>
          <w:rFonts w:ascii="Times New Roman" w:hAnsi="Times New Roman" w:cs="Times New Roman"/>
        </w:rPr>
        <w:t xml:space="preserve">) </w:t>
      </w:r>
      <w:r w:rsidR="001A066E">
        <w:rPr>
          <w:rFonts w:ascii="Times New Roman" w:hAnsi="Times New Roman" w:cs="Times New Roman"/>
        </w:rPr>
        <w:t>and when the</w:t>
      </w:r>
      <w:r w:rsidR="001D4A13" w:rsidRPr="008139CB">
        <w:rPr>
          <w:rFonts w:ascii="Times New Roman" w:hAnsi="Times New Roman" w:cs="Times New Roman"/>
        </w:rPr>
        <w:t xml:space="preserve"> </w:t>
      </w:r>
      <w:r w:rsidR="001D4A13">
        <w:rPr>
          <w:rFonts w:ascii="Times New Roman" w:hAnsi="Times New Roman" w:cs="Times New Roman"/>
        </w:rPr>
        <w:t xml:space="preserve">NFC </w:t>
      </w:r>
      <w:r w:rsidR="001D4A13" w:rsidRPr="008139CB">
        <w:rPr>
          <w:rFonts w:ascii="Times New Roman" w:hAnsi="Times New Roman" w:cs="Times New Roman"/>
        </w:rPr>
        <w:t>of each subject</w:t>
      </w:r>
      <w:r w:rsidR="003F6DB9">
        <w:rPr>
          <w:rFonts w:ascii="Times New Roman" w:hAnsi="Times New Roman" w:cs="Times New Roman"/>
        </w:rPr>
        <w:t xml:space="preserve"> </w:t>
      </w:r>
      <w:r w:rsidR="001A066E">
        <w:rPr>
          <w:rFonts w:ascii="Times New Roman" w:hAnsi="Times New Roman" w:cs="Times New Roman"/>
        </w:rPr>
        <w:t>was assessed (</w:t>
      </w:r>
      <w:r w:rsidR="003F6DB9">
        <w:rPr>
          <w:rFonts w:ascii="Times New Roman" w:hAnsi="Times New Roman" w:cs="Times New Roman"/>
        </w:rPr>
        <w:t>study two)</w:t>
      </w:r>
      <w:r w:rsidR="0082511B">
        <w:rPr>
          <w:rFonts w:ascii="Times New Roman" w:hAnsi="Times New Roman" w:cs="Times New Roman"/>
        </w:rPr>
        <w:t xml:space="preserve">. </w:t>
      </w:r>
      <w:r w:rsidR="003F6DB9">
        <w:rPr>
          <w:rFonts w:ascii="Times New Roman" w:hAnsi="Times New Roman" w:cs="Times New Roman"/>
        </w:rPr>
        <w:t xml:space="preserve">In both studies, undergraduate participants read a scenario in which an undesirable outcome could have been avoided (changeable) or </w:t>
      </w:r>
      <w:r w:rsidR="001A066E">
        <w:rPr>
          <w:rFonts w:ascii="Times New Roman" w:hAnsi="Times New Roman" w:cs="Times New Roman"/>
        </w:rPr>
        <w:t>was unavoidable</w:t>
      </w:r>
      <w:r w:rsidR="003F6DB9">
        <w:rPr>
          <w:rFonts w:ascii="Times New Roman" w:hAnsi="Times New Roman" w:cs="Times New Roman"/>
        </w:rPr>
        <w:t xml:space="preserve"> (unchangeable). In both studies, t</w:t>
      </w:r>
      <w:r w:rsidR="0082511B">
        <w:rPr>
          <w:rFonts w:ascii="Times New Roman" w:hAnsi="Times New Roman" w:cs="Times New Roman"/>
        </w:rPr>
        <w:t>he participants</w:t>
      </w:r>
      <w:r w:rsidR="00B2791B">
        <w:rPr>
          <w:rFonts w:ascii="Times New Roman" w:hAnsi="Times New Roman" w:cs="Times New Roman"/>
        </w:rPr>
        <w:t xml:space="preserve"> </w:t>
      </w:r>
      <w:r w:rsidR="0082511B">
        <w:rPr>
          <w:rFonts w:ascii="Times New Roman" w:hAnsi="Times New Roman" w:cs="Times New Roman"/>
        </w:rPr>
        <w:t>generate</w:t>
      </w:r>
      <w:r w:rsidR="003F6DB9">
        <w:rPr>
          <w:rFonts w:ascii="Times New Roman" w:hAnsi="Times New Roman" w:cs="Times New Roman"/>
        </w:rPr>
        <w:t>d</w:t>
      </w:r>
      <w:r w:rsidR="0082511B">
        <w:rPr>
          <w:rFonts w:ascii="Times New Roman" w:hAnsi="Times New Roman" w:cs="Times New Roman"/>
        </w:rPr>
        <w:t xml:space="preserve"> as many “If Only” statements </w:t>
      </w:r>
      <w:r w:rsidR="003F6DB9">
        <w:rPr>
          <w:rFonts w:ascii="Times New Roman" w:hAnsi="Times New Roman" w:cs="Times New Roman"/>
        </w:rPr>
        <w:t xml:space="preserve">as they could and </w:t>
      </w:r>
      <w:r w:rsidR="0082511B">
        <w:rPr>
          <w:rFonts w:ascii="Times New Roman" w:hAnsi="Times New Roman" w:cs="Times New Roman"/>
        </w:rPr>
        <w:t>rate</w:t>
      </w:r>
      <w:r w:rsidR="003F6DB9">
        <w:rPr>
          <w:rFonts w:ascii="Times New Roman" w:hAnsi="Times New Roman" w:cs="Times New Roman"/>
        </w:rPr>
        <w:t>d</w:t>
      </w:r>
      <w:r w:rsidR="0082511B">
        <w:rPr>
          <w:rFonts w:ascii="Times New Roman" w:hAnsi="Times New Roman" w:cs="Times New Roman"/>
        </w:rPr>
        <w:t xml:space="preserve"> how much blame the </w:t>
      </w:r>
      <w:r w:rsidR="003F6DB9">
        <w:rPr>
          <w:rFonts w:ascii="Times New Roman" w:hAnsi="Times New Roman" w:cs="Times New Roman"/>
        </w:rPr>
        <w:t>actor</w:t>
      </w:r>
      <w:r w:rsidR="0082511B">
        <w:rPr>
          <w:rFonts w:ascii="Times New Roman" w:hAnsi="Times New Roman" w:cs="Times New Roman"/>
        </w:rPr>
        <w:t xml:space="preserve"> in the scenari</w:t>
      </w:r>
      <w:r w:rsidR="00B11523">
        <w:rPr>
          <w:rFonts w:ascii="Times New Roman" w:hAnsi="Times New Roman" w:cs="Times New Roman"/>
        </w:rPr>
        <w:t xml:space="preserve">o deserved for the </w:t>
      </w:r>
      <w:r w:rsidR="003F6DB9">
        <w:rPr>
          <w:rFonts w:ascii="Times New Roman" w:hAnsi="Times New Roman" w:cs="Times New Roman"/>
        </w:rPr>
        <w:t xml:space="preserve">undesirable </w:t>
      </w:r>
      <w:r w:rsidR="00B11523">
        <w:rPr>
          <w:rFonts w:ascii="Times New Roman" w:hAnsi="Times New Roman" w:cs="Times New Roman"/>
        </w:rPr>
        <w:t>outcome</w:t>
      </w:r>
      <w:r w:rsidR="0082511B">
        <w:rPr>
          <w:rFonts w:ascii="Times New Roman" w:hAnsi="Times New Roman" w:cs="Times New Roman"/>
        </w:rPr>
        <w:t xml:space="preserve">. </w:t>
      </w:r>
      <w:r w:rsidR="005E4363">
        <w:rPr>
          <w:rFonts w:ascii="Times New Roman" w:hAnsi="Times New Roman" w:cs="Times New Roman"/>
        </w:rPr>
        <w:t>For both studies, participants assessed more blame in the changeable condition, but neither scenario nor NFC impacted counterfactual statement generation. These results suggest that the mutability of a scenario is important, but that counterfactual statements may explain how participants assess that mutability</w:t>
      </w:r>
      <w:r w:rsidR="003F6DB9">
        <w:rPr>
          <w:rStyle w:val="Refdecomentario"/>
        </w:rPr>
        <w:commentReference w:id="5"/>
      </w:r>
      <w:r w:rsidR="0050479A">
        <w:rPr>
          <w:rFonts w:ascii="Times New Roman" w:hAnsi="Times New Roman" w:cs="Times New Roman"/>
        </w:rPr>
        <w:t>.</w:t>
      </w:r>
    </w:p>
    <w:p w14:paraId="5E5FBA74" w14:textId="0FD8A3B6" w:rsidR="00B11523" w:rsidRDefault="00B11523" w:rsidP="005B26BC">
      <w:pPr>
        <w:spacing w:line="480" w:lineRule="auto"/>
        <w:ind w:left="720"/>
        <w:rPr>
          <w:rFonts w:ascii="Times New Roman" w:hAnsi="Times New Roman" w:cs="Times New Roman"/>
        </w:rPr>
      </w:pPr>
      <w:r w:rsidRPr="00302EC5">
        <w:rPr>
          <w:rFonts w:ascii="Times New Roman" w:hAnsi="Times New Roman" w:cs="Times New Roman"/>
          <w:i/>
        </w:rPr>
        <w:t>Keywords</w:t>
      </w:r>
      <w:r w:rsidR="00302EC5">
        <w:rPr>
          <w:rFonts w:ascii="Times New Roman" w:hAnsi="Times New Roman" w:cs="Times New Roman"/>
        </w:rPr>
        <w:t>: n</w:t>
      </w:r>
      <w:r>
        <w:rPr>
          <w:rFonts w:ascii="Times New Roman" w:hAnsi="Times New Roman" w:cs="Times New Roman"/>
        </w:rPr>
        <w:t xml:space="preserve">eed for cognition, </w:t>
      </w:r>
      <w:r w:rsidR="007240C8">
        <w:rPr>
          <w:rFonts w:ascii="Times New Roman" w:hAnsi="Times New Roman" w:cs="Times New Roman"/>
        </w:rPr>
        <w:t>counterfactual thinking</w:t>
      </w:r>
      <w:r>
        <w:rPr>
          <w:rFonts w:ascii="Times New Roman" w:hAnsi="Times New Roman" w:cs="Times New Roman"/>
        </w:rPr>
        <w:t xml:space="preserve">, </w:t>
      </w:r>
      <w:r w:rsidR="00302EC5">
        <w:rPr>
          <w:rFonts w:ascii="Times New Roman" w:hAnsi="Times New Roman" w:cs="Times New Roman"/>
        </w:rPr>
        <w:t xml:space="preserve">“If Only” statements, changeable condition, unchangeable </w:t>
      </w:r>
      <w:commentRangeStart w:id="6"/>
      <w:r w:rsidR="00302EC5">
        <w:rPr>
          <w:rFonts w:ascii="Times New Roman" w:hAnsi="Times New Roman" w:cs="Times New Roman"/>
        </w:rPr>
        <w:t>condition</w:t>
      </w:r>
      <w:commentRangeEnd w:id="6"/>
      <w:r w:rsidR="001A066E">
        <w:rPr>
          <w:rStyle w:val="Refdecomentario"/>
        </w:rPr>
        <w:commentReference w:id="6"/>
      </w:r>
    </w:p>
    <w:p w14:paraId="5BC60541" w14:textId="77777777" w:rsidR="00787785" w:rsidRDefault="00787785" w:rsidP="00B90B29">
      <w:pPr>
        <w:spacing w:line="480" w:lineRule="auto"/>
        <w:jc w:val="center"/>
        <w:rPr>
          <w:rFonts w:ascii="Times New Roman" w:hAnsi="Times New Roman" w:cs="Times New Roman"/>
        </w:rPr>
      </w:pPr>
    </w:p>
    <w:p w14:paraId="56C46933" w14:textId="77777777" w:rsidR="00787785" w:rsidRDefault="00787785" w:rsidP="00B90B29">
      <w:pPr>
        <w:spacing w:line="480" w:lineRule="auto"/>
        <w:jc w:val="center"/>
        <w:rPr>
          <w:rFonts w:ascii="Times New Roman" w:hAnsi="Times New Roman" w:cs="Times New Roman"/>
        </w:rPr>
      </w:pPr>
    </w:p>
    <w:p w14:paraId="4804BA85" w14:textId="77777777" w:rsidR="00787785" w:rsidRDefault="00787785" w:rsidP="00B90B29">
      <w:pPr>
        <w:spacing w:line="480" w:lineRule="auto"/>
        <w:jc w:val="center"/>
        <w:rPr>
          <w:rFonts w:ascii="Times New Roman" w:hAnsi="Times New Roman" w:cs="Times New Roman"/>
        </w:rPr>
      </w:pPr>
    </w:p>
    <w:p w14:paraId="787456DB" w14:textId="77777777" w:rsidR="00787785" w:rsidRDefault="00787785" w:rsidP="00B90B29">
      <w:pPr>
        <w:spacing w:line="480" w:lineRule="auto"/>
        <w:jc w:val="center"/>
        <w:rPr>
          <w:rFonts w:ascii="Times New Roman" w:hAnsi="Times New Roman" w:cs="Times New Roman"/>
        </w:rPr>
      </w:pPr>
    </w:p>
    <w:p w14:paraId="223507E5" w14:textId="77777777" w:rsidR="00787785" w:rsidRDefault="00787785" w:rsidP="00B90B29">
      <w:pPr>
        <w:spacing w:line="480" w:lineRule="auto"/>
        <w:jc w:val="center"/>
        <w:rPr>
          <w:rFonts w:ascii="Times New Roman" w:hAnsi="Times New Roman" w:cs="Times New Roman"/>
        </w:rPr>
      </w:pPr>
    </w:p>
    <w:p w14:paraId="677CAB3D" w14:textId="77777777" w:rsidR="00787785" w:rsidRDefault="00787785" w:rsidP="00B90B29">
      <w:pPr>
        <w:spacing w:line="480" w:lineRule="auto"/>
        <w:jc w:val="center"/>
        <w:rPr>
          <w:rFonts w:ascii="Times New Roman" w:hAnsi="Times New Roman" w:cs="Times New Roman"/>
        </w:rPr>
      </w:pPr>
    </w:p>
    <w:p w14:paraId="34C23534" w14:textId="77777777" w:rsidR="00787785" w:rsidRDefault="00787785" w:rsidP="00B90B29">
      <w:pPr>
        <w:spacing w:line="480" w:lineRule="auto"/>
        <w:jc w:val="center"/>
        <w:rPr>
          <w:rFonts w:ascii="Times New Roman" w:hAnsi="Times New Roman" w:cs="Times New Roman"/>
        </w:rPr>
      </w:pPr>
    </w:p>
    <w:p w14:paraId="197FD0E7" w14:textId="77777777" w:rsidR="00787785" w:rsidRDefault="00787785" w:rsidP="00B90B29">
      <w:pPr>
        <w:spacing w:line="480" w:lineRule="auto"/>
        <w:jc w:val="center"/>
        <w:rPr>
          <w:rFonts w:ascii="Times New Roman" w:hAnsi="Times New Roman" w:cs="Times New Roman"/>
        </w:rPr>
      </w:pPr>
    </w:p>
    <w:p w14:paraId="577DEC8F" w14:textId="77777777" w:rsidR="00787785" w:rsidRDefault="00787785" w:rsidP="00B90B29">
      <w:pPr>
        <w:spacing w:line="480" w:lineRule="auto"/>
        <w:jc w:val="center"/>
        <w:rPr>
          <w:rFonts w:ascii="Times New Roman" w:hAnsi="Times New Roman" w:cs="Times New Roman"/>
        </w:rPr>
      </w:pPr>
    </w:p>
    <w:p w14:paraId="6479CC8F" w14:textId="77777777" w:rsidR="001465EC" w:rsidRDefault="001465EC" w:rsidP="001465EC">
      <w:pPr>
        <w:spacing w:line="480" w:lineRule="auto"/>
        <w:rPr>
          <w:rFonts w:ascii="Times New Roman" w:hAnsi="Times New Roman" w:cs="Times New Roman"/>
        </w:rPr>
      </w:pPr>
    </w:p>
    <w:p w14:paraId="2C7235CF" w14:textId="77777777" w:rsidR="00E41F28" w:rsidRPr="00E41F28" w:rsidRDefault="00E41F28" w:rsidP="00E41F28">
      <w:pPr>
        <w:spacing w:line="480" w:lineRule="auto"/>
        <w:jc w:val="center"/>
        <w:rPr>
          <w:rFonts w:ascii="Times New Roman" w:hAnsi="Times New Roman" w:cs="Times New Roman"/>
        </w:rPr>
      </w:pPr>
      <w:r w:rsidRPr="00E41F28">
        <w:rPr>
          <w:rFonts w:ascii="Times New Roman" w:hAnsi="Times New Roman" w:cs="Times New Roman"/>
        </w:rPr>
        <w:lastRenderedPageBreak/>
        <w:t xml:space="preserve">Counterfactual Thinking and Need For Cognition: Appointing </w:t>
      </w:r>
      <w:commentRangeStart w:id="7"/>
      <w:commentRangeStart w:id="8"/>
      <w:r w:rsidRPr="00E41F28">
        <w:rPr>
          <w:rFonts w:ascii="Times New Roman" w:hAnsi="Times New Roman" w:cs="Times New Roman"/>
        </w:rPr>
        <w:t>Blame</w:t>
      </w:r>
      <w:commentRangeEnd w:id="7"/>
      <w:r w:rsidR="002A6C95">
        <w:rPr>
          <w:rStyle w:val="Refdecomentario"/>
        </w:rPr>
        <w:commentReference w:id="7"/>
      </w:r>
      <w:commentRangeEnd w:id="8"/>
      <w:r w:rsidR="002A6C95">
        <w:rPr>
          <w:rStyle w:val="Refdecomentario"/>
        </w:rPr>
        <w:commentReference w:id="8"/>
      </w:r>
    </w:p>
    <w:p w14:paraId="34870763" w14:textId="367BAE7A" w:rsidR="00E41F28" w:rsidRPr="00E41F28" w:rsidRDefault="00E41F28" w:rsidP="00E41F28">
      <w:pPr>
        <w:spacing w:line="480" w:lineRule="auto"/>
        <w:ind w:firstLine="720"/>
        <w:rPr>
          <w:rFonts w:ascii="Times New Roman" w:hAnsi="Times New Roman" w:cs="Times New Roman"/>
        </w:rPr>
      </w:pPr>
      <w:r w:rsidRPr="00E41F28">
        <w:rPr>
          <w:rFonts w:ascii="Times New Roman" w:hAnsi="Times New Roman" w:cs="Times New Roman"/>
        </w:rPr>
        <w:t>As free-willed beings, humans are often the victims of their own decisions. Imagine accidentally running over a stray cat because you decided to look away from the road at the exact moment the cat decided to cross the street. Following the accident, most people would be plagued with thoughts of how alternative circumstances or decisions could have prevented such an unfortunate situation. Every time an individual forms a ‘what if’ scenario in which he or she mentally alters the course of events occurred, they are participating in a process that is known as counterfactual thinking (</w:t>
      </w:r>
      <w:proofErr w:type="spellStart"/>
      <w:r w:rsidRPr="00E41F28">
        <w:rPr>
          <w:rFonts w:ascii="Times New Roman" w:hAnsi="Times New Roman" w:cs="Times New Roman"/>
        </w:rPr>
        <w:t>Ruiselová</w:t>
      </w:r>
      <w:proofErr w:type="spellEnd"/>
      <w:r w:rsidRPr="00E41F28">
        <w:rPr>
          <w:rFonts w:ascii="Times New Roman" w:hAnsi="Times New Roman" w:cs="Times New Roman"/>
        </w:rPr>
        <w:t xml:space="preserve">, </w:t>
      </w:r>
      <w:proofErr w:type="spellStart"/>
      <w:r w:rsidRPr="00E41F28">
        <w:rPr>
          <w:rFonts w:ascii="Times New Roman" w:hAnsi="Times New Roman" w:cs="Times New Roman"/>
        </w:rPr>
        <w:t>Prokopčáková</w:t>
      </w:r>
      <w:proofErr w:type="spellEnd"/>
      <w:r w:rsidRPr="00E41F28">
        <w:rPr>
          <w:rFonts w:ascii="Times New Roman" w:hAnsi="Times New Roman" w:cs="Times New Roman"/>
        </w:rPr>
        <w:t xml:space="preserve">, &amp; </w:t>
      </w:r>
      <w:proofErr w:type="spellStart"/>
      <w:r w:rsidRPr="00E41F28">
        <w:rPr>
          <w:rFonts w:ascii="Times New Roman" w:hAnsi="Times New Roman" w:cs="Times New Roman"/>
        </w:rPr>
        <w:t>Kresánek</w:t>
      </w:r>
      <w:proofErr w:type="spellEnd"/>
      <w:r w:rsidRPr="00E41F28">
        <w:rPr>
          <w:rFonts w:ascii="Times New Roman" w:hAnsi="Times New Roman" w:cs="Times New Roman"/>
        </w:rPr>
        <w:t>, 2007). This process allows individuals to consider the multiple factors at play in a situation (</w:t>
      </w:r>
      <w:proofErr w:type="spellStart"/>
      <w:r w:rsidRPr="00E41F28">
        <w:rPr>
          <w:rFonts w:ascii="Times New Roman" w:hAnsi="Times New Roman" w:cs="Times New Roman"/>
        </w:rPr>
        <w:t>i.e</w:t>
      </w:r>
      <w:proofErr w:type="spellEnd"/>
      <w:r w:rsidRPr="00E41F28">
        <w:rPr>
          <w:rFonts w:ascii="Times New Roman" w:hAnsi="Times New Roman" w:cs="Times New Roman"/>
        </w:rPr>
        <w:t xml:space="preserve"> mutability), and to decide what specific condition was responsible for the ultimate outcome of the event</w:t>
      </w:r>
      <w:r w:rsidRPr="00E41F28">
        <w:t xml:space="preserve"> </w:t>
      </w:r>
      <w:r w:rsidRPr="00E41F28">
        <w:rPr>
          <w:rFonts w:ascii="Times New Roman" w:hAnsi="Times New Roman" w:cs="Times New Roman"/>
        </w:rPr>
        <w:t xml:space="preserve">(Williams, Lees-Haley, &amp; Price 1996). The primary focus of our study is to analyze the extent of culpability people place on a particular factor depending on the preventability of the outcome.  </w:t>
      </w:r>
      <w:r w:rsidR="009D6A5F">
        <w:rPr>
          <w:rFonts w:ascii="Times New Roman" w:hAnsi="Times New Roman" w:cs="Times New Roman"/>
        </w:rPr>
        <w:t>That is, if it is easy to “undue” an event that ends in a tragic outcome, will participants find an actor who fails to engage in that easy behavior more at fault?</w:t>
      </w:r>
    </w:p>
    <w:p w14:paraId="3B333BDA" w14:textId="77777777" w:rsidR="00E41F28" w:rsidRPr="00E41F28" w:rsidRDefault="00E41F28" w:rsidP="00E41F28">
      <w:pPr>
        <w:spacing w:line="480" w:lineRule="auto"/>
        <w:ind w:firstLine="720"/>
        <w:rPr>
          <w:rFonts w:ascii="Times New Roman" w:hAnsi="Times New Roman" w:cs="Times New Roman"/>
        </w:rPr>
      </w:pPr>
      <w:r w:rsidRPr="00E41F28">
        <w:rPr>
          <w:rFonts w:ascii="Times New Roman" w:hAnsi="Times New Roman" w:cs="Times New Roman"/>
        </w:rPr>
        <w:t>The development of counterfactual thoughts relies on the variability of the situation as well as the knowledge that different actions could have resulted in alternate outcomes (</w:t>
      </w:r>
      <w:proofErr w:type="spellStart"/>
      <w:r w:rsidRPr="00E41F28">
        <w:rPr>
          <w:rFonts w:ascii="Times New Roman" w:hAnsi="Times New Roman" w:cs="Times New Roman"/>
        </w:rPr>
        <w:t>Alquist</w:t>
      </w:r>
      <w:proofErr w:type="spellEnd"/>
      <w:r w:rsidRPr="00E41F28">
        <w:rPr>
          <w:rFonts w:ascii="Times New Roman" w:hAnsi="Times New Roman" w:cs="Times New Roman"/>
        </w:rPr>
        <w:t xml:space="preserve">, Ainsworth, Baumeister, Daly, &amp; </w:t>
      </w:r>
      <w:proofErr w:type="spellStart"/>
      <w:r w:rsidRPr="00E41F28">
        <w:rPr>
          <w:rFonts w:ascii="Times New Roman" w:hAnsi="Times New Roman" w:cs="Times New Roman"/>
        </w:rPr>
        <w:t>Stillman</w:t>
      </w:r>
      <w:proofErr w:type="spellEnd"/>
      <w:r w:rsidRPr="00E41F28">
        <w:rPr>
          <w:rFonts w:ascii="Times New Roman" w:hAnsi="Times New Roman" w:cs="Times New Roman"/>
        </w:rPr>
        <w:t xml:space="preserve">, 2015). According to </w:t>
      </w:r>
      <w:proofErr w:type="spellStart"/>
      <w:r w:rsidRPr="00E41F28">
        <w:rPr>
          <w:rFonts w:ascii="Times New Roman" w:hAnsi="Times New Roman" w:cs="Times New Roman"/>
        </w:rPr>
        <w:t>Alquist</w:t>
      </w:r>
      <w:proofErr w:type="spellEnd"/>
      <w:r w:rsidRPr="00E41F28">
        <w:rPr>
          <w:rFonts w:ascii="Times New Roman" w:hAnsi="Times New Roman" w:cs="Times New Roman"/>
        </w:rPr>
        <w:t xml:space="preserve"> et al., situations that are believed to be highly changeable generate more counterfactual thoughts than events that seem unavoidable. However, ruminating on every conceivable alternative of a situation would take an unlimited amount of time and resources. Instead of allotting so much time and energy on a cognitive task, people tend to narrow down the different scenarios that come to mind according to the degree of controllability of the factors involved (McCloy &amp; Byrne, 2000). For example, the deliberate decisions individuals make that ultimately lead to a certain outcome is considered </w:t>
      </w:r>
      <w:r w:rsidRPr="00E41F28">
        <w:rPr>
          <w:rFonts w:ascii="Times New Roman" w:hAnsi="Times New Roman" w:cs="Times New Roman"/>
        </w:rPr>
        <w:lastRenderedPageBreak/>
        <w:t xml:space="preserve">to be a controllable event, whereas uncontrollable events are unavoidable circumstances, such as traffic jams or natural disasters (McCloy &amp; Byrne, 2000). When mentally forming a scenario different than the one occurred, individuals tend to change controllable rather than uncontrollable events (2000). Therefore, events that are within an individual’s jurisdiction generally receive the brunt of the blame for the resulting situation. </w:t>
      </w:r>
    </w:p>
    <w:p w14:paraId="378C00B3" w14:textId="77777777" w:rsidR="00E41F28" w:rsidRPr="00E41F28" w:rsidRDefault="00E41F28" w:rsidP="00E41F28">
      <w:pPr>
        <w:spacing w:line="480" w:lineRule="auto"/>
        <w:ind w:firstLine="720"/>
        <w:rPr>
          <w:rFonts w:ascii="Times New Roman" w:hAnsi="Times New Roman" w:cs="Times New Roman"/>
        </w:rPr>
      </w:pPr>
      <w:r w:rsidRPr="00E41F28">
        <w:rPr>
          <w:rFonts w:ascii="Times New Roman" w:hAnsi="Times New Roman" w:cs="Times New Roman"/>
        </w:rPr>
        <w:t xml:space="preserve">In a similar light, a study performed by McCloy and Byrne (2000), discovered that inappropriate events are more often changed through the process of counterfactual thinking than appropriate ones, especially when the outcome of these events was negative. Inappropriate events include the decisions individuals make that are considered to be ‘socially wrong’, whereas appropriate events are ‘socially acceptable’ actions. Due to these results, we can conclude that what McCloy and Byrne consider to be “inappropriate controllable” events, will likely be regarded as highly culpable factors in the outcome of a situation. </w:t>
      </w:r>
    </w:p>
    <w:p w14:paraId="11039917" w14:textId="2BEBA372" w:rsidR="00E41F28" w:rsidRPr="00E41F28" w:rsidRDefault="00E41F28" w:rsidP="00E41F28">
      <w:pPr>
        <w:spacing w:line="480" w:lineRule="auto"/>
        <w:ind w:firstLine="720"/>
        <w:rPr>
          <w:rFonts w:ascii="Times New Roman" w:hAnsi="Times New Roman" w:cs="Times New Roman"/>
        </w:rPr>
      </w:pPr>
      <w:r w:rsidRPr="00E41F28">
        <w:rPr>
          <w:rFonts w:ascii="Times New Roman" w:hAnsi="Times New Roman" w:cs="Times New Roman"/>
        </w:rPr>
        <w:t xml:space="preserve">Another contributing factor to perceived culpability is the extent of knowledge of the actors involved in an event, as well as the intent of their actions (Gilbert, </w:t>
      </w:r>
      <w:proofErr w:type="spellStart"/>
      <w:r w:rsidRPr="00E41F28">
        <w:rPr>
          <w:rFonts w:ascii="Times New Roman" w:hAnsi="Times New Roman" w:cs="Times New Roman"/>
        </w:rPr>
        <w:t>Tenney</w:t>
      </w:r>
      <w:proofErr w:type="spellEnd"/>
      <w:r w:rsidRPr="00E41F28">
        <w:rPr>
          <w:rFonts w:ascii="Times New Roman" w:hAnsi="Times New Roman" w:cs="Times New Roman"/>
        </w:rPr>
        <w:t xml:space="preserve">, Holland, &amp; Spellman, 2015). For example, in the aforementioned scenario, had the driver known that looking away from the road would have caused her to run over the stray cat, the driver would have been more likely to be perceived guilty, even though the actions and the outcome of the situation remained the same. This rationalization is the product of a bottom-up method of thinking in which individuals are able to generate more counterfactual thoughts due to the actor’s knowledge of the outcome (Gilbert et al., 2015). </w:t>
      </w:r>
      <w:r w:rsidR="009D6A5F">
        <w:rPr>
          <w:rFonts w:ascii="Times New Roman" w:hAnsi="Times New Roman" w:cs="Times New Roman"/>
        </w:rPr>
        <w:t>As these authors have noted, t</w:t>
      </w:r>
      <w:r w:rsidR="009D6A5F" w:rsidRPr="0040400A">
        <w:rPr>
          <w:rFonts w:ascii="Times New Roman" w:hAnsi="Times New Roman" w:cs="Times New Roman"/>
        </w:rPr>
        <w:t xml:space="preserve">he increased development of counterfactual thoughts will in turn attribute more responsibility to the actor, which will ultimately increase perceived blame. </w:t>
      </w:r>
      <w:r w:rsidR="009D6A5F">
        <w:rPr>
          <w:rFonts w:ascii="Times New Roman" w:hAnsi="Times New Roman" w:cs="Times New Roman"/>
        </w:rPr>
        <w:t>But this is not the full picture when it comes to focusing on the role of counterfactual thoughts in altering participant responses.</w:t>
      </w:r>
    </w:p>
    <w:p w14:paraId="5214B476" w14:textId="77777777" w:rsidR="00E41F28" w:rsidRPr="00E41F28" w:rsidRDefault="00E41F28" w:rsidP="00E41F28">
      <w:pPr>
        <w:spacing w:line="480" w:lineRule="auto"/>
        <w:jc w:val="center"/>
        <w:rPr>
          <w:rFonts w:ascii="Times New Roman" w:hAnsi="Times New Roman" w:cs="Times New Roman"/>
        </w:rPr>
      </w:pPr>
      <w:r w:rsidRPr="00E41F28">
        <w:rPr>
          <w:rFonts w:ascii="Times New Roman" w:hAnsi="Times New Roman" w:cs="Times New Roman"/>
        </w:rPr>
        <w:lastRenderedPageBreak/>
        <w:t>Study One</w:t>
      </w:r>
    </w:p>
    <w:p w14:paraId="7F5BFA0A" w14:textId="77777777" w:rsidR="00E41F28" w:rsidRPr="00E41F28" w:rsidRDefault="00E41F28" w:rsidP="00E41F28">
      <w:pPr>
        <w:spacing w:line="480" w:lineRule="auto"/>
        <w:ind w:firstLine="720"/>
        <w:rPr>
          <w:rFonts w:ascii="Times New Roman" w:eastAsia="Times New Roman" w:hAnsi="Times New Roman" w:cs="Times New Roman"/>
        </w:rPr>
      </w:pPr>
      <w:r w:rsidRPr="00E41F28">
        <w:rPr>
          <w:rFonts w:ascii="Times New Roman" w:hAnsi="Times New Roman" w:cs="Times New Roman"/>
        </w:rPr>
        <w:t xml:space="preserve">In pursuance of counterfactual thinking and its relationship to perceived blame, we have devised a study that analyzed the extent of culpability people place on a particular factor depending on the preventability of the outcome. We provided participants with one of three scenarios, each of which depicted a variation of the same situation where alternate events lead to different conclusions. In the changeable condition, an actor engaged in a behavior that led to an undesirable outcome (death) that could have been avoided had he acted differently. In the unchangeable condition, the same actor engaged in a behavior that once again led to an undesirable outcome, but here the outcome could not have been avoided if he acted differently. In the neutral condition, the actor engaged in an alternative behavior, but the outcome was still undesirable. </w:t>
      </w:r>
      <w:r w:rsidRPr="00E41F28">
        <w:rPr>
          <w:rFonts w:ascii="Times New Roman" w:eastAsia="Times New Roman" w:hAnsi="Times New Roman" w:cs="Times New Roman"/>
        </w:rPr>
        <w:t xml:space="preserve">We predicted that participants would place more blame on the actor in the changeable condition where the actor could have avoided the undesirable outcome had he behaved differently than in both the unchangeable and neutral conditions, where the actor’s behavior could not be altered. This is because we expected changeable participants to generate more counterfactuals (more statements about how the actor could have behaved) in the changeable condition.   </w:t>
      </w:r>
    </w:p>
    <w:p w14:paraId="06945669" w14:textId="5344839E" w:rsidR="00E41F28" w:rsidRPr="00E41F28" w:rsidRDefault="00E41F28" w:rsidP="00E41F28">
      <w:pPr>
        <w:jc w:val="center"/>
        <w:rPr>
          <w:rFonts w:ascii="Times New Roman" w:hAnsi="Times New Roman" w:cs="Times New Roman"/>
        </w:rPr>
      </w:pPr>
      <w:commentRangeStart w:id="9"/>
      <w:r w:rsidRPr="00E41F28">
        <w:rPr>
          <w:rFonts w:ascii="Times New Roman" w:hAnsi="Times New Roman" w:cs="Times New Roman"/>
          <w:b/>
        </w:rPr>
        <w:t>Methods</w:t>
      </w:r>
      <w:commentRangeEnd w:id="9"/>
      <w:r w:rsidR="002A6C95">
        <w:rPr>
          <w:rStyle w:val="Refdecomentario"/>
        </w:rPr>
        <w:commentReference w:id="9"/>
      </w:r>
      <w:r w:rsidR="008A6B80">
        <w:rPr>
          <w:rFonts w:ascii="Times New Roman" w:hAnsi="Times New Roman" w:cs="Times New Roman"/>
          <w:b/>
        </w:rPr>
        <w:t xml:space="preserve"> Study One</w:t>
      </w:r>
    </w:p>
    <w:p w14:paraId="5CD1B494" w14:textId="77777777" w:rsidR="00963BFB" w:rsidRPr="000F43F7" w:rsidRDefault="00963BFB" w:rsidP="00963BFB">
      <w:pPr>
        <w:spacing w:line="480" w:lineRule="auto"/>
        <w:rPr>
          <w:rFonts w:ascii="Times New Roman" w:hAnsi="Times New Roman" w:cs="Times New Roman"/>
          <w:b/>
        </w:rPr>
      </w:pPr>
      <w:r w:rsidRPr="000F43F7">
        <w:rPr>
          <w:rFonts w:ascii="Times New Roman" w:hAnsi="Times New Roman" w:cs="Times New Roman"/>
          <w:b/>
        </w:rPr>
        <w:t>Participants</w:t>
      </w:r>
    </w:p>
    <w:p w14:paraId="74097DF6" w14:textId="77777777" w:rsidR="00963BFB" w:rsidRPr="000F43F7" w:rsidRDefault="00963BFB" w:rsidP="00963BFB">
      <w:pPr>
        <w:spacing w:line="480" w:lineRule="auto"/>
        <w:rPr>
          <w:rFonts w:ascii="Times New Roman" w:hAnsi="Times New Roman" w:cs="Times New Roman"/>
        </w:rPr>
      </w:pPr>
      <w:r w:rsidRPr="000F43F7">
        <w:rPr>
          <w:rFonts w:ascii="Times New Roman" w:hAnsi="Times New Roman" w:cs="Times New Roman"/>
        </w:rPr>
        <w:tab/>
      </w:r>
      <w:r>
        <w:rPr>
          <w:rFonts w:ascii="Times New Roman" w:hAnsi="Times New Roman" w:cs="Times New Roman"/>
        </w:rPr>
        <w:t>One hundred and twenty six</w:t>
      </w:r>
      <w:r w:rsidRPr="000F43F7">
        <w:rPr>
          <w:rFonts w:ascii="Times New Roman" w:hAnsi="Times New Roman" w:cs="Times New Roman"/>
        </w:rPr>
        <w:t xml:space="preserve"> students from Florida International University were randomly selected to participate in our study. Of these </w:t>
      </w:r>
      <w:r>
        <w:rPr>
          <w:rFonts w:ascii="Times New Roman" w:hAnsi="Times New Roman" w:cs="Times New Roman"/>
        </w:rPr>
        <w:t>126</w:t>
      </w:r>
      <w:r w:rsidRPr="000F43F7">
        <w:rPr>
          <w:rFonts w:ascii="Times New Roman" w:hAnsi="Times New Roman" w:cs="Times New Roman"/>
        </w:rPr>
        <w:t xml:space="preserve"> participants, </w:t>
      </w:r>
      <w:r>
        <w:rPr>
          <w:rFonts w:ascii="Times New Roman" w:hAnsi="Times New Roman" w:cs="Times New Roman"/>
        </w:rPr>
        <w:t>37</w:t>
      </w:r>
      <w:r w:rsidRPr="000F43F7">
        <w:rPr>
          <w:rFonts w:ascii="Times New Roman" w:hAnsi="Times New Roman" w:cs="Times New Roman"/>
        </w:rPr>
        <w:t>%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47</w:t>
      </w:r>
      <w:r w:rsidRPr="000F43F7">
        <w:rPr>
          <w:rFonts w:ascii="Times New Roman" w:hAnsi="Times New Roman" w:cs="Times New Roman"/>
        </w:rPr>
        <w:t xml:space="preserve">) were male and </w:t>
      </w:r>
      <w:r>
        <w:rPr>
          <w:rFonts w:ascii="Times New Roman" w:hAnsi="Times New Roman" w:cs="Times New Roman"/>
        </w:rPr>
        <w:t>63%</w:t>
      </w:r>
      <w:r w:rsidRPr="000F43F7">
        <w:rPr>
          <w:rFonts w:ascii="Times New Roman" w:hAnsi="Times New Roman" w:cs="Times New Roman"/>
        </w:rPr>
        <w:t xml:space="preserve">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79</w:t>
      </w:r>
      <w:r w:rsidRPr="000F43F7">
        <w:rPr>
          <w:rFonts w:ascii="Times New Roman" w:hAnsi="Times New Roman" w:cs="Times New Roman"/>
        </w:rPr>
        <w:t xml:space="preserve">) were female. Ages ranged from a minimum of 17 to a maximum of </w:t>
      </w:r>
      <w:r>
        <w:rPr>
          <w:rFonts w:ascii="Times New Roman" w:hAnsi="Times New Roman" w:cs="Times New Roman"/>
        </w:rPr>
        <w:t>58</w:t>
      </w:r>
      <w:r w:rsidRPr="000F43F7">
        <w:rPr>
          <w:rFonts w:ascii="Times New Roman" w:hAnsi="Times New Roman" w:cs="Times New Roman"/>
        </w:rPr>
        <w:t xml:space="preserve"> with an average of </w:t>
      </w:r>
      <w:r>
        <w:rPr>
          <w:rFonts w:ascii="Times New Roman" w:hAnsi="Times New Roman" w:cs="Times New Roman"/>
        </w:rPr>
        <w:t>22.32</w:t>
      </w:r>
      <w:r w:rsidRPr="000F43F7">
        <w:rPr>
          <w:rFonts w:ascii="Times New Roman" w:hAnsi="Times New Roman" w:cs="Times New Roman"/>
        </w:rPr>
        <w:t xml:space="preserve"> years (</w:t>
      </w:r>
      <w:r w:rsidRPr="000F43F7">
        <w:rPr>
          <w:rFonts w:ascii="Times New Roman" w:hAnsi="Times New Roman" w:cs="Times New Roman"/>
          <w:i/>
        </w:rPr>
        <w:t xml:space="preserve">SD </w:t>
      </w:r>
      <w:r>
        <w:rPr>
          <w:rFonts w:ascii="Times New Roman" w:hAnsi="Times New Roman" w:cs="Times New Roman"/>
        </w:rPr>
        <w:t>= 6.30</w:t>
      </w:r>
      <w:r w:rsidRPr="000F43F7">
        <w:rPr>
          <w:rFonts w:ascii="Times New Roman" w:hAnsi="Times New Roman" w:cs="Times New Roman"/>
        </w:rPr>
        <w:t xml:space="preserve">). Our sample population consisted of </w:t>
      </w:r>
      <w:r>
        <w:rPr>
          <w:rFonts w:ascii="Times New Roman" w:hAnsi="Times New Roman" w:cs="Times New Roman"/>
        </w:rPr>
        <w:t>68.3%</w:t>
      </w:r>
      <w:r w:rsidRPr="000F43F7">
        <w:rPr>
          <w:rFonts w:ascii="Times New Roman" w:hAnsi="Times New Roman" w:cs="Times New Roman"/>
        </w:rPr>
        <w:t xml:space="preserve"> Hispanic Americans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86</w:t>
      </w:r>
      <w:r w:rsidRPr="000F43F7">
        <w:rPr>
          <w:rFonts w:ascii="Times New Roman" w:hAnsi="Times New Roman" w:cs="Times New Roman"/>
        </w:rPr>
        <w:t xml:space="preserve">), </w:t>
      </w:r>
      <w:r>
        <w:rPr>
          <w:rFonts w:ascii="Times New Roman" w:hAnsi="Times New Roman" w:cs="Times New Roman"/>
        </w:rPr>
        <w:t>8.7%</w:t>
      </w:r>
      <w:r w:rsidRPr="000F43F7">
        <w:rPr>
          <w:rFonts w:ascii="Times New Roman" w:hAnsi="Times New Roman" w:cs="Times New Roman"/>
        </w:rPr>
        <w:t xml:space="preserve"> African Americans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11</w:t>
      </w:r>
      <w:r w:rsidRPr="000F43F7">
        <w:rPr>
          <w:rFonts w:ascii="Times New Roman" w:hAnsi="Times New Roman" w:cs="Times New Roman"/>
        </w:rPr>
        <w:t xml:space="preserve">), </w:t>
      </w:r>
      <w:r>
        <w:rPr>
          <w:rFonts w:ascii="Times New Roman" w:hAnsi="Times New Roman" w:cs="Times New Roman"/>
        </w:rPr>
        <w:t>19</w:t>
      </w:r>
      <w:r w:rsidRPr="000F43F7">
        <w:rPr>
          <w:rFonts w:ascii="Times New Roman" w:hAnsi="Times New Roman" w:cs="Times New Roman"/>
        </w:rPr>
        <w:t>% Caucasians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24</w:t>
      </w:r>
      <w:r w:rsidRPr="000F43F7">
        <w:rPr>
          <w:rFonts w:ascii="Times New Roman" w:hAnsi="Times New Roman" w:cs="Times New Roman"/>
        </w:rPr>
        <w:t xml:space="preserve">), </w:t>
      </w:r>
      <w:r>
        <w:rPr>
          <w:rFonts w:ascii="Times New Roman" w:hAnsi="Times New Roman" w:cs="Times New Roman"/>
        </w:rPr>
        <w:t>1.6</w:t>
      </w:r>
      <w:r w:rsidRPr="000F43F7">
        <w:rPr>
          <w:rFonts w:ascii="Times New Roman" w:hAnsi="Times New Roman" w:cs="Times New Roman"/>
        </w:rPr>
        <w:t>% Asians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2</w:t>
      </w:r>
      <w:r w:rsidRPr="000F43F7">
        <w:rPr>
          <w:rFonts w:ascii="Times New Roman" w:hAnsi="Times New Roman" w:cs="Times New Roman"/>
        </w:rPr>
        <w:t xml:space="preserve">), and </w:t>
      </w:r>
      <w:r>
        <w:rPr>
          <w:rFonts w:ascii="Times New Roman" w:hAnsi="Times New Roman" w:cs="Times New Roman"/>
        </w:rPr>
        <w:t>2.</w:t>
      </w:r>
      <w:r w:rsidRPr="000F43F7">
        <w:rPr>
          <w:rFonts w:ascii="Times New Roman" w:hAnsi="Times New Roman" w:cs="Times New Roman"/>
        </w:rPr>
        <w:t xml:space="preserve">4% </w:t>
      </w:r>
      <w:r>
        <w:rPr>
          <w:rFonts w:ascii="Times New Roman" w:hAnsi="Times New Roman" w:cs="Times New Roman"/>
        </w:rPr>
        <w:t>who did not specify their ethnicity</w:t>
      </w:r>
      <w:r w:rsidRPr="000F43F7">
        <w:rPr>
          <w:rFonts w:ascii="Times New Roman" w:hAnsi="Times New Roman" w:cs="Times New Roman"/>
        </w:rPr>
        <w:t xml:space="preserve"> (</w:t>
      </w:r>
      <w:r w:rsidRPr="000F43F7">
        <w:rPr>
          <w:rFonts w:ascii="Times New Roman" w:hAnsi="Times New Roman" w:cs="Times New Roman"/>
          <w:i/>
        </w:rPr>
        <w:t>n</w:t>
      </w:r>
      <w:r w:rsidRPr="000F43F7">
        <w:rPr>
          <w:rFonts w:ascii="Times New Roman" w:hAnsi="Times New Roman" w:cs="Times New Roman"/>
        </w:rPr>
        <w:t xml:space="preserve"> = 3).</w:t>
      </w:r>
      <w:r>
        <w:rPr>
          <w:rFonts w:ascii="Times New Roman" w:hAnsi="Times New Roman" w:cs="Times New Roman"/>
        </w:rPr>
        <w:t xml:space="preserve"> </w:t>
      </w:r>
      <w:r w:rsidRPr="00C71B34">
        <w:rPr>
          <w:rFonts w:ascii="Times New Roman" w:hAnsi="Times New Roman" w:cs="Times New Roman"/>
          <w:i/>
        </w:rPr>
        <w:t>See Appendix A</w:t>
      </w:r>
      <w:r>
        <w:rPr>
          <w:rFonts w:ascii="Times New Roman" w:hAnsi="Times New Roman" w:cs="Times New Roman"/>
        </w:rPr>
        <w:t xml:space="preserve">. </w:t>
      </w:r>
      <w:r w:rsidRPr="000F43F7">
        <w:rPr>
          <w:rFonts w:ascii="Times New Roman" w:hAnsi="Times New Roman" w:cs="Times New Roman"/>
        </w:rPr>
        <w:t xml:space="preserve">  </w:t>
      </w:r>
    </w:p>
    <w:p w14:paraId="2B322B4C" w14:textId="77777777" w:rsidR="00963BFB" w:rsidRPr="000F43F7" w:rsidRDefault="00963BFB" w:rsidP="00963BFB">
      <w:pPr>
        <w:spacing w:line="480" w:lineRule="auto"/>
        <w:rPr>
          <w:rFonts w:ascii="Times New Roman" w:hAnsi="Times New Roman" w:cs="Times New Roman"/>
          <w:b/>
        </w:rPr>
      </w:pPr>
      <w:r w:rsidRPr="000F43F7">
        <w:rPr>
          <w:rFonts w:ascii="Times New Roman" w:hAnsi="Times New Roman" w:cs="Times New Roman"/>
          <w:b/>
        </w:rPr>
        <w:lastRenderedPageBreak/>
        <w:t>Materials and Procedure</w:t>
      </w:r>
    </w:p>
    <w:p w14:paraId="3EB3CFDC" w14:textId="77777777" w:rsidR="00963BFB" w:rsidRPr="000F43F7" w:rsidRDefault="00963BFB" w:rsidP="00963BFB">
      <w:pPr>
        <w:spacing w:line="480" w:lineRule="auto"/>
        <w:rPr>
          <w:rFonts w:ascii="Times New Roman" w:hAnsi="Times New Roman" w:cs="Times New Roman"/>
        </w:rPr>
      </w:pPr>
      <w:r w:rsidRPr="000F43F7">
        <w:rPr>
          <w:rFonts w:ascii="Times New Roman" w:hAnsi="Times New Roman" w:cs="Times New Roman"/>
        </w:rPr>
        <w:tab/>
        <w:t>In accordance with the standardized guidelines for informed consent, prospective participants were notified of the potential risks and benefits of participating in the study before being introduced to the research material. If the student verbally agreed to participate, he or she was given one of three different documents, each of which consisted of four parts or sections. In part one of the study, the participant read a short scenario concerning a paraplegic couple, Tina and Eugene, who requested a taxi for a night out with friends. Each of the three documents depicted the same initial situation with alternate conditions (changeable, unchangeable, or neutral) that ultimately led to different outcomes of events.</w:t>
      </w:r>
    </w:p>
    <w:p w14:paraId="133A0F2E" w14:textId="77777777" w:rsidR="00963BFB" w:rsidRPr="000F43F7" w:rsidRDefault="00963BFB" w:rsidP="00963BFB">
      <w:pPr>
        <w:spacing w:line="480" w:lineRule="auto"/>
        <w:rPr>
          <w:rFonts w:ascii="Times New Roman" w:hAnsi="Times New Roman" w:cs="Times New Roman"/>
        </w:rPr>
      </w:pPr>
      <w:r w:rsidRPr="000F43F7">
        <w:rPr>
          <w:rFonts w:ascii="Times New Roman" w:hAnsi="Times New Roman" w:cs="Times New Roman"/>
        </w:rPr>
        <w:tab/>
        <w:t xml:space="preserve">In the changeable condition, the taxi driver arrived to pick up the couple, only to promptly decline their fare upon seeing that they were both paraplegic. Without enough time to call for another taxi, Tina and Eugene decided to take Tina’s car, which was handicap equipped. In order to reach their destination, they had to cross a bridge that had been weakened the night before due to a severe storm. The damaged bridge collapsed mere minutes before the couple reached it. Unable to see the missing portion of the bridge in the night, Tina and Eugene drove off the road, into the river below, and drowned. The taxi driver, who had left 15 minutes earlier, managed to make it safely across, before the collapse. In the unchangeable condition, the situation remained mostly the same with the exception that the taxi driver arrived at the bridge after it had collapsed and plummeted into the water as well. He managed to make it out of the car and swim to safety, but Tina and Eugene drowned. In the neutral condition, the taxi arrived to pick up the couple but promptly refused their fare as soon as he realized that they were both paraplegic. In this condition, the taxi driver did eventually agree to take Tina and Eugene to their destination downtown, albeit after much argument. Due to the recently collapsed bridge, the taxi </w:t>
      </w:r>
      <w:r w:rsidRPr="000F43F7">
        <w:rPr>
          <w:rFonts w:ascii="Times New Roman" w:hAnsi="Times New Roman" w:cs="Times New Roman"/>
        </w:rPr>
        <w:lastRenderedPageBreak/>
        <w:t xml:space="preserve">driver drove his passengers and himself off the road and into the river below. He barely managed to make it out of the car before drowning. Tina and Eugene’s outcome remained the same. </w:t>
      </w:r>
    </w:p>
    <w:p w14:paraId="35650C89" w14:textId="77777777" w:rsidR="00963BFB" w:rsidRPr="000F43F7" w:rsidRDefault="00963BFB" w:rsidP="00963BFB">
      <w:pPr>
        <w:spacing w:line="480" w:lineRule="auto"/>
        <w:rPr>
          <w:rFonts w:ascii="Times New Roman" w:hAnsi="Times New Roman" w:cs="Times New Roman"/>
        </w:rPr>
      </w:pPr>
      <w:r w:rsidRPr="000F43F7">
        <w:rPr>
          <w:rFonts w:ascii="Times New Roman" w:hAnsi="Times New Roman" w:cs="Times New Roman"/>
        </w:rPr>
        <w:tab/>
        <w:t xml:space="preserve">After reading one of the scenarios described above, the participant continued on to the remainder of the study, which was composed of a series of open, partially open, and close-ended questions. In part two, the student participating in the study was asked to procure as many ‘If Only’ statements as possible, meaning that they had to list all the factors they could think of that could have possibly changed the outcome of the event. In part three, the participant was presented with a series of questions about their thoughts regarding the specific situation they read about. After reading each question, the participant was asked to record his or her response in a scale of one to nine. These questions included how avoidable they thought the accident was (1 = not at all avoidable, 9 = very avoidable), the causal role of the taxi driver in the couple’s death (1 = not at all causal, 9 = the most important cause), their thoughts on how much control the taxi driver had (1 = no control, 9 = complete control), the negligence of the taxi driver (1 = not at all negligent, 9 = completely negligent), how much money for damages the taxi driver was responsible for (1 = no money, 9 = as much as possible), the foreseeability of the couple’s death (1 = not at all foreseeable, 9 = completely foreseeable), and how much blame the taxi driver deserved for the event (1 = no blame at all, 9 = total blame). The last question of part three was a yes or no question that asked the participant whether the taxi driver agreed to drive the couple or not. This final question served as an attention check, which informed us if the participant was actually attentive to the study and allowed us to exclude potentially misrepresentative responses </w:t>
      </w:r>
      <w:proofErr w:type="spellStart"/>
      <w:r w:rsidRPr="000F43F7">
        <w:rPr>
          <w:rFonts w:ascii="Times New Roman" w:hAnsi="Times New Roman" w:cs="Times New Roman"/>
        </w:rPr>
        <w:t>form</w:t>
      </w:r>
      <w:proofErr w:type="spellEnd"/>
      <w:r w:rsidRPr="000F43F7">
        <w:rPr>
          <w:rFonts w:ascii="Times New Roman" w:hAnsi="Times New Roman" w:cs="Times New Roman"/>
        </w:rPr>
        <w:t xml:space="preserve"> our data. Part four asked for the participant’s demographic information, including gender, age, ethnicity, their first language, and whether they were a student at Florida International </w:t>
      </w:r>
      <w:r w:rsidRPr="000F43F7">
        <w:rPr>
          <w:rFonts w:ascii="Times New Roman" w:hAnsi="Times New Roman" w:cs="Times New Roman"/>
        </w:rPr>
        <w:lastRenderedPageBreak/>
        <w:t xml:space="preserve">University. Concluding the study, the participant was debriefed on his or her contribution to the study as well as our insights on counterfactual thinking and our main hypothesis. </w:t>
      </w:r>
    </w:p>
    <w:p w14:paraId="3D1B0224" w14:textId="1A1E2D88" w:rsidR="00E41F28" w:rsidRPr="00E41F28" w:rsidRDefault="00963BFB" w:rsidP="00963BFB">
      <w:pPr>
        <w:spacing w:line="480" w:lineRule="auto"/>
        <w:ind w:firstLine="720"/>
        <w:rPr>
          <w:rFonts w:ascii="Times New Roman" w:hAnsi="Times New Roman" w:cs="Times New Roman"/>
        </w:rPr>
      </w:pPr>
      <w:r w:rsidRPr="000F43F7">
        <w:rPr>
          <w:rFonts w:ascii="Times New Roman" w:hAnsi="Times New Roman" w:cs="Times New Roman"/>
        </w:rPr>
        <w:t>Although we had several dependent variables, our primary focus involved the perceived blameworthiness of the taxi driver, the number of ‘If Only’ statements the participants could create, and the manipulation check regarding whether the driver agreed to take the couple. We hypothesized that participants would find the taxi driver more blameworthy for the couple’s death in the changeable condition, since he refused to drive Tina and Eugene while safely passing over the bridge himself. We also predicted that the participants in the changeable condition would generate more counterfactual (‘If Only’) statements than in the unchangeable or neutral conditions.</w:t>
      </w:r>
    </w:p>
    <w:p w14:paraId="502DF791" w14:textId="32DBE98F" w:rsidR="00E41F28" w:rsidRPr="00E41F28" w:rsidRDefault="00E41F28" w:rsidP="00E41F28">
      <w:pPr>
        <w:spacing w:line="480" w:lineRule="auto"/>
        <w:jc w:val="center"/>
        <w:rPr>
          <w:rFonts w:ascii="Times New Roman" w:hAnsi="Times New Roman" w:cs="Times New Roman"/>
          <w:b/>
        </w:rPr>
      </w:pPr>
      <w:commentRangeStart w:id="10"/>
      <w:r w:rsidRPr="00E41F28">
        <w:rPr>
          <w:rFonts w:ascii="Times New Roman" w:hAnsi="Times New Roman" w:cs="Times New Roman"/>
          <w:b/>
        </w:rPr>
        <w:t>Results</w:t>
      </w:r>
      <w:commentRangeEnd w:id="10"/>
      <w:r w:rsidR="0071276D">
        <w:rPr>
          <w:rStyle w:val="Refdecomentario"/>
        </w:rPr>
        <w:commentReference w:id="10"/>
      </w:r>
      <w:r w:rsidR="00F46AC8">
        <w:rPr>
          <w:rFonts w:ascii="Times New Roman" w:hAnsi="Times New Roman" w:cs="Times New Roman"/>
          <w:b/>
        </w:rPr>
        <w:t xml:space="preserve"> Study One</w:t>
      </w:r>
    </w:p>
    <w:p w14:paraId="65E306D2" w14:textId="77777777" w:rsidR="00963BFB" w:rsidRPr="000F43F7" w:rsidRDefault="00963BFB" w:rsidP="00963BFB">
      <w:pPr>
        <w:spacing w:line="480" w:lineRule="auto"/>
        <w:ind w:firstLine="720"/>
        <w:rPr>
          <w:rFonts w:ascii="Times New Roman" w:hAnsi="Times New Roman" w:cs="Times New Roman"/>
        </w:rPr>
      </w:pPr>
      <w:r w:rsidRPr="000F43F7">
        <w:rPr>
          <w:rFonts w:ascii="Times New Roman" w:hAnsi="Times New Roman" w:cs="Times New Roman"/>
        </w:rPr>
        <w:t xml:space="preserve">Using survey condition (changeable vs. unchangeable vs. neutral) as our independent variable and whether participants recalled whether the taxi driver picked up the paraplegic couple as the dependent variable, we ran a manipulation check in which we saw a significant effect, </w:t>
      </w:r>
      <w:r w:rsidRPr="000F43F7">
        <w:rPr>
          <w:rFonts w:ascii="Times New Roman" w:hAnsi="Times New Roman" w:cs="Times New Roman"/>
          <w:i/>
          <w:iCs/>
        </w:rPr>
        <w:t>X</w:t>
      </w:r>
      <w:r w:rsidRPr="000F43F7">
        <w:rPr>
          <w:rFonts w:ascii="Times New Roman" w:hAnsi="Times New Roman" w:cs="Times New Roman"/>
          <w:vertAlign w:val="superscript"/>
        </w:rPr>
        <w:t>2</w:t>
      </w:r>
      <w:r>
        <w:rPr>
          <w:rFonts w:ascii="Times New Roman" w:hAnsi="Times New Roman" w:cs="Times New Roman"/>
        </w:rPr>
        <w:t>(2</w:t>
      </w:r>
      <w:r w:rsidRPr="000F43F7">
        <w:rPr>
          <w:rFonts w:ascii="Times New Roman" w:hAnsi="Times New Roman" w:cs="Times New Roman"/>
        </w:rPr>
        <w:t xml:space="preserve">) = </w:t>
      </w:r>
      <w:r>
        <w:rPr>
          <w:rFonts w:ascii="Times New Roman" w:hAnsi="Times New Roman" w:cs="Times New Roman"/>
        </w:rPr>
        <w:t>93.95</w:t>
      </w:r>
      <w:r w:rsidRPr="000F43F7">
        <w:rPr>
          <w:rFonts w:ascii="Times New Roman" w:hAnsi="Times New Roman" w:cs="Times New Roman"/>
        </w:rPr>
        <w:t xml:space="preserve">, </w:t>
      </w:r>
      <w:r w:rsidRPr="000F43F7">
        <w:rPr>
          <w:rFonts w:ascii="Times New Roman" w:hAnsi="Times New Roman" w:cs="Times New Roman"/>
          <w:i/>
        </w:rPr>
        <w:t>p</w:t>
      </w:r>
      <w:r w:rsidRPr="000F43F7">
        <w:rPr>
          <w:rFonts w:ascii="Times New Roman" w:hAnsi="Times New Roman" w:cs="Times New Roman"/>
        </w:rPr>
        <w:t xml:space="preserve"> &lt; .001. Participants in the changeable and unchangeable conditions correctly said the taxi did not pick up the couple (9</w:t>
      </w:r>
      <w:r>
        <w:rPr>
          <w:rFonts w:ascii="Times New Roman" w:hAnsi="Times New Roman" w:cs="Times New Roman"/>
        </w:rPr>
        <w:t>5.2</w:t>
      </w:r>
      <w:r w:rsidRPr="000F43F7">
        <w:rPr>
          <w:rFonts w:ascii="Times New Roman" w:hAnsi="Times New Roman" w:cs="Times New Roman"/>
        </w:rPr>
        <w:t xml:space="preserve">% and </w:t>
      </w:r>
      <w:r>
        <w:rPr>
          <w:rFonts w:ascii="Times New Roman" w:hAnsi="Times New Roman" w:cs="Times New Roman"/>
        </w:rPr>
        <w:t>90.5</w:t>
      </w:r>
      <w:r w:rsidRPr="000F43F7">
        <w:rPr>
          <w:rFonts w:ascii="Times New Roman" w:hAnsi="Times New Roman" w:cs="Times New Roman"/>
        </w:rPr>
        <w:t>%, respectively) while few participants in the neutral condition said the driver picked up the couple (</w:t>
      </w:r>
      <w:r>
        <w:rPr>
          <w:rFonts w:ascii="Times New Roman" w:hAnsi="Times New Roman" w:cs="Times New Roman"/>
        </w:rPr>
        <w:t>4.8</w:t>
      </w:r>
      <w:r w:rsidRPr="000F43F7">
        <w:rPr>
          <w:rFonts w:ascii="Times New Roman" w:hAnsi="Times New Roman" w:cs="Times New Roman"/>
        </w:rPr>
        <w:t>%). Phi showed a large effect. This indicates that participants did pay attention to whether the taxi driver picked up the couple.</w:t>
      </w:r>
      <w:r>
        <w:rPr>
          <w:rFonts w:ascii="Times New Roman" w:hAnsi="Times New Roman" w:cs="Times New Roman"/>
        </w:rPr>
        <w:t xml:space="preserve"> </w:t>
      </w:r>
      <w:r w:rsidRPr="001D6D1A">
        <w:rPr>
          <w:rFonts w:ascii="Times New Roman" w:hAnsi="Times New Roman" w:cs="Times New Roman"/>
          <w:i/>
        </w:rPr>
        <w:t>See Appendix B</w:t>
      </w:r>
      <w:r>
        <w:rPr>
          <w:rFonts w:ascii="Times New Roman" w:hAnsi="Times New Roman" w:cs="Times New Roman"/>
        </w:rPr>
        <w:t>.</w:t>
      </w:r>
    </w:p>
    <w:p w14:paraId="51898D9D" w14:textId="77777777" w:rsidR="00963BFB" w:rsidRPr="000F43F7" w:rsidRDefault="00963BFB" w:rsidP="00963BFB">
      <w:pPr>
        <w:spacing w:line="480" w:lineRule="auto"/>
        <w:ind w:firstLine="720"/>
        <w:rPr>
          <w:rFonts w:ascii="Times New Roman" w:hAnsi="Times New Roman" w:cs="Times New Roman"/>
        </w:rPr>
      </w:pPr>
      <w:r w:rsidRPr="000F43F7">
        <w:rPr>
          <w:rFonts w:ascii="Times New Roman" w:hAnsi="Times New Roman" w:cs="Times New Roman"/>
        </w:rPr>
        <w:t xml:space="preserve">For our main analysis, our first One-Way ANOVA test revealed significant differences among our independent variable, the scenario conditions (changeable, unchangeable, or neutral) and our dependent variable, perceived blameworthiness of the taxi driver, </w:t>
      </w:r>
      <w:r w:rsidRPr="000F43F7">
        <w:rPr>
          <w:rFonts w:ascii="Times New Roman" w:hAnsi="Times New Roman" w:cs="Times New Roman"/>
          <w:i/>
        </w:rPr>
        <w:t>F</w:t>
      </w:r>
      <w:r w:rsidRPr="000F43F7">
        <w:rPr>
          <w:rFonts w:ascii="Times New Roman" w:hAnsi="Times New Roman" w:cs="Times New Roman"/>
        </w:rPr>
        <w:t xml:space="preserve">(2, </w:t>
      </w:r>
      <w:r>
        <w:rPr>
          <w:rFonts w:ascii="Times New Roman" w:hAnsi="Times New Roman" w:cs="Times New Roman"/>
        </w:rPr>
        <w:t>12</w:t>
      </w:r>
      <w:r w:rsidRPr="000F43F7">
        <w:rPr>
          <w:rFonts w:ascii="Times New Roman" w:hAnsi="Times New Roman" w:cs="Times New Roman"/>
        </w:rPr>
        <w:t>2) = 3.</w:t>
      </w:r>
      <w:r>
        <w:rPr>
          <w:rFonts w:ascii="Times New Roman" w:hAnsi="Times New Roman" w:cs="Times New Roman"/>
        </w:rPr>
        <w:t>55</w:t>
      </w:r>
      <w:r w:rsidRPr="000F43F7">
        <w:rPr>
          <w:rFonts w:ascii="Times New Roman" w:hAnsi="Times New Roman" w:cs="Times New Roman"/>
        </w:rPr>
        <w:t xml:space="preserve">, </w:t>
      </w:r>
      <w:r w:rsidRPr="000F43F7">
        <w:rPr>
          <w:rFonts w:ascii="Times New Roman" w:hAnsi="Times New Roman" w:cs="Times New Roman"/>
          <w:i/>
        </w:rPr>
        <w:t>p</w:t>
      </w:r>
      <w:r>
        <w:rPr>
          <w:rFonts w:ascii="Times New Roman" w:hAnsi="Times New Roman" w:cs="Times New Roman"/>
        </w:rPr>
        <w:t xml:space="preserve"> = .032</w:t>
      </w:r>
      <w:r w:rsidRPr="000F43F7">
        <w:rPr>
          <w:rFonts w:ascii="Times New Roman" w:hAnsi="Times New Roman" w:cs="Times New Roman"/>
        </w:rPr>
        <w:t xml:space="preserve">. A subsequent Tukey post hoc test supported our hypothesis by demonstrating that </w:t>
      </w:r>
      <w:r w:rsidRPr="000F43F7">
        <w:rPr>
          <w:rFonts w:ascii="Times New Roman" w:hAnsi="Times New Roman" w:cs="Times New Roman"/>
        </w:rPr>
        <w:lastRenderedPageBreak/>
        <w:t>participants were more likely to blame the taxi driver in the changeable condition (</w:t>
      </w:r>
      <w:r w:rsidRPr="000F43F7">
        <w:rPr>
          <w:rFonts w:ascii="Times New Roman" w:hAnsi="Times New Roman" w:cs="Times New Roman"/>
          <w:i/>
        </w:rPr>
        <w:t>M</w:t>
      </w:r>
      <w:r>
        <w:rPr>
          <w:rFonts w:ascii="Times New Roman" w:hAnsi="Times New Roman" w:cs="Times New Roman"/>
        </w:rPr>
        <w:t xml:space="preserve"> = 4.51</w:t>
      </w:r>
      <w:r w:rsidRPr="000F43F7">
        <w:rPr>
          <w:rFonts w:ascii="Times New Roman" w:hAnsi="Times New Roman" w:cs="Times New Roman"/>
        </w:rPr>
        <w:t xml:space="preserve">, </w:t>
      </w:r>
      <w:r w:rsidRPr="000F43F7">
        <w:rPr>
          <w:rFonts w:ascii="Times New Roman" w:hAnsi="Times New Roman" w:cs="Times New Roman"/>
          <w:i/>
        </w:rPr>
        <w:t>SD</w:t>
      </w:r>
      <w:r>
        <w:rPr>
          <w:rFonts w:ascii="Times New Roman" w:hAnsi="Times New Roman" w:cs="Times New Roman"/>
        </w:rPr>
        <w:t xml:space="preserve"> = 2.06</w:t>
      </w:r>
      <w:r w:rsidRPr="000F43F7">
        <w:rPr>
          <w:rFonts w:ascii="Times New Roman" w:hAnsi="Times New Roman" w:cs="Times New Roman"/>
        </w:rPr>
        <w:t>) than in the unchangeable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3.38</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Pr>
          <w:rFonts w:ascii="Times New Roman" w:hAnsi="Times New Roman" w:cs="Times New Roman"/>
        </w:rPr>
        <w:t>2.14).</w:t>
      </w:r>
      <w:r w:rsidRPr="000F43F7">
        <w:rPr>
          <w:rFonts w:ascii="Times New Roman" w:hAnsi="Times New Roman" w:cs="Times New Roman"/>
        </w:rPr>
        <w:t>. However, there were no significant difference for perceived blame between the neutral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4.36</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Pr>
          <w:rFonts w:ascii="Times New Roman" w:hAnsi="Times New Roman" w:cs="Times New Roman"/>
        </w:rPr>
        <w:t>2.11</w:t>
      </w:r>
      <w:r w:rsidRPr="000F43F7">
        <w:rPr>
          <w:rFonts w:ascii="Times New Roman" w:hAnsi="Times New Roman" w:cs="Times New Roman"/>
        </w:rPr>
        <w:t>)</w:t>
      </w:r>
      <w:r>
        <w:rPr>
          <w:rFonts w:ascii="Times New Roman" w:hAnsi="Times New Roman" w:cs="Times New Roman"/>
        </w:rPr>
        <w:t xml:space="preserve"> and either the changeable or</w:t>
      </w:r>
      <w:r w:rsidRPr="000F43F7">
        <w:rPr>
          <w:rFonts w:ascii="Times New Roman" w:hAnsi="Times New Roman" w:cs="Times New Roman"/>
        </w:rPr>
        <w:t xml:space="preserve"> </w:t>
      </w:r>
      <w:r>
        <w:rPr>
          <w:rFonts w:ascii="Times New Roman" w:hAnsi="Times New Roman" w:cs="Times New Roman"/>
        </w:rPr>
        <w:t>unchangeable conditions</w:t>
      </w:r>
      <w:r w:rsidRPr="000F43F7">
        <w:rPr>
          <w:rFonts w:ascii="Times New Roman" w:hAnsi="Times New Roman" w:cs="Times New Roman"/>
        </w:rPr>
        <w:t>. These results indicate that in situations where the outcome is perceived as mutable (changeable), individuals are more likely to assign blame to the actor who could have acted differently</w:t>
      </w:r>
      <w:r>
        <w:rPr>
          <w:rFonts w:ascii="Times New Roman" w:hAnsi="Times New Roman" w:cs="Times New Roman"/>
        </w:rPr>
        <w:t xml:space="preserve"> (unchangeable). </w:t>
      </w:r>
      <w:r w:rsidRPr="001D6D1A">
        <w:rPr>
          <w:rFonts w:ascii="Times New Roman" w:hAnsi="Times New Roman" w:cs="Times New Roman"/>
          <w:i/>
        </w:rPr>
        <w:t>See Appendix C</w:t>
      </w:r>
      <w:r>
        <w:rPr>
          <w:rFonts w:ascii="Times New Roman" w:hAnsi="Times New Roman" w:cs="Times New Roman"/>
        </w:rPr>
        <w:t xml:space="preserve">. </w:t>
      </w:r>
    </w:p>
    <w:p w14:paraId="250AAC62" w14:textId="77777777" w:rsidR="00963BFB" w:rsidRPr="000F43F7" w:rsidRDefault="00963BFB" w:rsidP="00963BFB">
      <w:pPr>
        <w:spacing w:line="480" w:lineRule="auto"/>
        <w:ind w:firstLine="720"/>
        <w:rPr>
          <w:rFonts w:ascii="Times New Roman" w:eastAsia="Times New Roman" w:hAnsi="Times New Roman" w:cs="Times New Roman"/>
        </w:rPr>
      </w:pPr>
      <w:r w:rsidRPr="000F43F7">
        <w:rPr>
          <w:rFonts w:ascii="Times New Roman" w:hAnsi="Times New Roman" w:cs="Times New Roman"/>
        </w:rPr>
        <w:t xml:space="preserve">We were also interested in the number of ‘If Only’ statements generated for each condition. We ran a One-Way ANOVA test using the different conditions (changeable, unchangeable, or neutral) as our independent variable, and the number of counterfactuals produced as our dependent variable. The results revealed that the relationship between condition and number of ‘If Only’ statements produced was not significant, </w:t>
      </w:r>
      <w:r w:rsidRPr="000F43F7">
        <w:rPr>
          <w:rFonts w:ascii="Times New Roman" w:hAnsi="Times New Roman" w:cs="Times New Roman"/>
          <w:i/>
        </w:rPr>
        <w:t>F</w:t>
      </w:r>
      <w:r w:rsidRPr="000F43F7">
        <w:rPr>
          <w:rFonts w:ascii="Times New Roman" w:hAnsi="Times New Roman" w:cs="Times New Roman"/>
        </w:rPr>
        <w:t xml:space="preserve">(2, </w:t>
      </w:r>
      <w:r>
        <w:rPr>
          <w:rFonts w:ascii="Times New Roman" w:hAnsi="Times New Roman" w:cs="Times New Roman"/>
        </w:rPr>
        <w:t>123</w:t>
      </w:r>
      <w:r w:rsidRPr="000F43F7">
        <w:rPr>
          <w:rFonts w:ascii="Times New Roman" w:hAnsi="Times New Roman" w:cs="Times New Roman"/>
        </w:rPr>
        <w:t xml:space="preserve">) = </w:t>
      </w:r>
      <w:r>
        <w:rPr>
          <w:rFonts w:ascii="Times New Roman" w:hAnsi="Times New Roman" w:cs="Times New Roman"/>
        </w:rPr>
        <w:t>1.79</w:t>
      </w:r>
      <w:r w:rsidRPr="000F43F7">
        <w:rPr>
          <w:rFonts w:ascii="Times New Roman" w:hAnsi="Times New Roman" w:cs="Times New Roman"/>
        </w:rPr>
        <w:t xml:space="preserve">, </w:t>
      </w:r>
      <w:r w:rsidRPr="000F43F7">
        <w:rPr>
          <w:rFonts w:ascii="Times New Roman" w:hAnsi="Times New Roman" w:cs="Times New Roman"/>
          <w:i/>
        </w:rPr>
        <w:t>p</w:t>
      </w:r>
      <w:r>
        <w:rPr>
          <w:rFonts w:ascii="Times New Roman" w:hAnsi="Times New Roman" w:cs="Times New Roman"/>
        </w:rPr>
        <w:t xml:space="preserve"> = .171</w:t>
      </w:r>
      <w:r w:rsidRPr="000F43F7">
        <w:rPr>
          <w:rFonts w:ascii="Times New Roman" w:hAnsi="Times New Roman" w:cs="Times New Roman"/>
        </w:rPr>
        <w:t>. Our initial prediction that participants would develop more counterfactuals in the changeable condition was not supported since the number of counterfactuals generated in the changeable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5.41</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Pr>
          <w:rFonts w:ascii="Times New Roman" w:hAnsi="Times New Roman" w:cs="Times New Roman"/>
        </w:rPr>
        <w:t>2.21</w:t>
      </w:r>
      <w:r w:rsidRPr="000F43F7">
        <w:rPr>
          <w:rFonts w:ascii="Times New Roman" w:hAnsi="Times New Roman" w:cs="Times New Roman"/>
        </w:rPr>
        <w:t>), the unchangeable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4.57</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2.0</w:t>
      </w:r>
      <w:r>
        <w:rPr>
          <w:rFonts w:ascii="Times New Roman" w:hAnsi="Times New Roman" w:cs="Times New Roman"/>
        </w:rPr>
        <w:t>4</w:t>
      </w:r>
      <w:r w:rsidRPr="000F43F7">
        <w:rPr>
          <w:rFonts w:ascii="Times New Roman" w:hAnsi="Times New Roman" w:cs="Times New Roman"/>
        </w:rPr>
        <w:t>), and the neutral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4.88</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Pr>
          <w:rFonts w:ascii="Times New Roman" w:hAnsi="Times New Roman" w:cs="Times New Roman"/>
        </w:rPr>
        <w:t>1</w:t>
      </w:r>
      <w:r w:rsidRPr="000F43F7">
        <w:rPr>
          <w:rFonts w:ascii="Times New Roman" w:hAnsi="Times New Roman" w:cs="Times New Roman"/>
        </w:rPr>
        <w:t>.</w:t>
      </w:r>
      <w:r>
        <w:rPr>
          <w:rFonts w:ascii="Times New Roman" w:hAnsi="Times New Roman" w:cs="Times New Roman"/>
        </w:rPr>
        <w:t>85</w:t>
      </w:r>
      <w:r w:rsidRPr="000F43F7">
        <w:rPr>
          <w:rFonts w:ascii="Times New Roman" w:hAnsi="Times New Roman" w:cs="Times New Roman"/>
        </w:rPr>
        <w:t xml:space="preserve">) did not differ. Since the </w:t>
      </w:r>
      <w:r w:rsidRPr="000F43F7">
        <w:rPr>
          <w:rFonts w:ascii="Times New Roman" w:hAnsi="Times New Roman" w:cs="Times New Roman"/>
          <w:i/>
        </w:rPr>
        <w:t>p-value</w:t>
      </w:r>
      <w:r w:rsidRPr="000F43F7">
        <w:rPr>
          <w:rFonts w:ascii="Times New Roman" w:hAnsi="Times New Roman" w:cs="Times New Roman"/>
        </w:rPr>
        <w:t xml:space="preserve"> for the ANOVA test was not significant, there was </w:t>
      </w:r>
      <w:r>
        <w:rPr>
          <w:rFonts w:ascii="Times New Roman" w:hAnsi="Times New Roman" w:cs="Times New Roman"/>
        </w:rPr>
        <w:t xml:space="preserve">no need to run post hoc tests. </w:t>
      </w:r>
      <w:r w:rsidRPr="001D6D1A">
        <w:rPr>
          <w:rFonts w:ascii="Times New Roman" w:hAnsi="Times New Roman" w:cs="Times New Roman"/>
          <w:i/>
        </w:rPr>
        <w:t>See Appendix D</w:t>
      </w:r>
      <w:r>
        <w:rPr>
          <w:rFonts w:ascii="Times New Roman" w:hAnsi="Times New Roman" w:cs="Times New Roman"/>
        </w:rPr>
        <w:t>.</w:t>
      </w:r>
    </w:p>
    <w:p w14:paraId="3893EEEA" w14:textId="77777777" w:rsidR="00E41F28" w:rsidRPr="006C760E" w:rsidRDefault="00E41F28" w:rsidP="00E41F28">
      <w:pPr>
        <w:spacing w:line="480" w:lineRule="auto"/>
        <w:jc w:val="center"/>
        <w:rPr>
          <w:rFonts w:ascii="Times New Roman" w:hAnsi="Times New Roman" w:cs="Times New Roman"/>
          <w:b/>
        </w:rPr>
      </w:pPr>
      <w:r w:rsidRPr="006C760E">
        <w:rPr>
          <w:rFonts w:ascii="Times New Roman" w:hAnsi="Times New Roman" w:cs="Times New Roman"/>
          <w:b/>
        </w:rPr>
        <w:t xml:space="preserve">Discussion Study </w:t>
      </w:r>
      <w:commentRangeStart w:id="11"/>
      <w:r w:rsidRPr="006C760E">
        <w:rPr>
          <w:rFonts w:ascii="Times New Roman" w:hAnsi="Times New Roman" w:cs="Times New Roman"/>
          <w:b/>
        </w:rPr>
        <w:t>One</w:t>
      </w:r>
      <w:commentRangeEnd w:id="11"/>
      <w:r w:rsidR="0071276D" w:rsidRPr="006C760E">
        <w:rPr>
          <w:rStyle w:val="Refdecomentario"/>
          <w:b/>
        </w:rPr>
        <w:commentReference w:id="11"/>
      </w:r>
    </w:p>
    <w:p w14:paraId="1E414640" w14:textId="77777777" w:rsidR="00E41F28" w:rsidRPr="00E41F28" w:rsidRDefault="00E41F28" w:rsidP="00E41F28">
      <w:pPr>
        <w:spacing w:line="480" w:lineRule="auto"/>
        <w:rPr>
          <w:rFonts w:ascii="Times New Roman" w:hAnsi="Times New Roman" w:cs="Times New Roman"/>
        </w:rPr>
      </w:pPr>
      <w:r w:rsidRPr="00E41F28">
        <w:rPr>
          <w:rFonts w:ascii="Times New Roman" w:hAnsi="Times New Roman" w:cs="Times New Roman"/>
        </w:rPr>
        <w:tab/>
        <w:t xml:space="preserve">We predicted that participants would place more blame on an actor whose behavior led to an undesirable outcome (death) when that actor could have acted differently primarily because these participants would generate more “If Only” counterfactual statements that would lead them to see the outcome could have been avoided. Conversely, we predicted that participants who read about an undesirable outcome that could not have been avoided would assign less blame to the actor and would think of fewer counterfactual “If Only” statements. Results partially supported </w:t>
      </w:r>
      <w:r w:rsidRPr="00E41F28">
        <w:rPr>
          <w:rFonts w:ascii="Times New Roman" w:hAnsi="Times New Roman" w:cs="Times New Roman"/>
        </w:rPr>
        <w:lastRenderedPageBreak/>
        <w:t xml:space="preserve">these predictions, as we did find more blame for in the changeable condition compared to both the unchangeable and neutral conditions. However, the number of counterfactual statements that participants generated did not differ among our three conditions. It could be that participants were unfamiliar with the counterfactual task, which requires some deep thinking, though on a more unconscious level they could have seen the changeable condition as evidencing more elements of blame. This begs the question: what if participants were forced to think deeper? This is the focus of our second study. </w:t>
      </w:r>
    </w:p>
    <w:p w14:paraId="4930C46A" w14:textId="77777777" w:rsidR="00E41F28" w:rsidRPr="006C760E" w:rsidRDefault="00E41F28" w:rsidP="00E41F28">
      <w:pPr>
        <w:spacing w:line="480" w:lineRule="auto"/>
        <w:jc w:val="center"/>
        <w:rPr>
          <w:rFonts w:ascii="Times New Roman" w:hAnsi="Times New Roman" w:cs="Times New Roman"/>
          <w:b/>
        </w:rPr>
      </w:pPr>
      <w:r w:rsidRPr="006C760E">
        <w:rPr>
          <w:rFonts w:ascii="Times New Roman" w:hAnsi="Times New Roman" w:cs="Times New Roman"/>
          <w:b/>
        </w:rPr>
        <w:t xml:space="preserve">Study </w:t>
      </w:r>
      <w:commentRangeStart w:id="12"/>
      <w:r w:rsidRPr="006C760E">
        <w:rPr>
          <w:rFonts w:ascii="Times New Roman" w:hAnsi="Times New Roman" w:cs="Times New Roman"/>
          <w:b/>
        </w:rPr>
        <w:t>Two</w:t>
      </w:r>
      <w:commentRangeEnd w:id="12"/>
      <w:r w:rsidR="0071276D" w:rsidRPr="006C760E">
        <w:rPr>
          <w:rStyle w:val="Refdecomentario"/>
          <w:b/>
        </w:rPr>
        <w:commentReference w:id="12"/>
      </w:r>
      <w:r w:rsidRPr="006C760E">
        <w:rPr>
          <w:rFonts w:ascii="Times New Roman" w:hAnsi="Times New Roman" w:cs="Times New Roman"/>
          <w:b/>
        </w:rPr>
        <w:t xml:space="preserve"> </w:t>
      </w:r>
    </w:p>
    <w:p w14:paraId="6EEBF511" w14:textId="77777777" w:rsidR="00E41F28" w:rsidRPr="00E41F28" w:rsidRDefault="00E41F28" w:rsidP="00E41F28">
      <w:pPr>
        <w:spacing w:line="480" w:lineRule="auto"/>
        <w:ind w:firstLine="720"/>
        <w:rPr>
          <w:rFonts w:ascii="Times New Roman" w:hAnsi="Times New Roman" w:cs="Times New Roman"/>
        </w:rPr>
      </w:pPr>
      <w:r w:rsidRPr="00E41F28">
        <w:rPr>
          <w:rFonts w:ascii="Times New Roman" w:hAnsi="Times New Roman" w:cs="Times New Roman"/>
        </w:rPr>
        <w:t>Although most of the general population engages in counterfactual thinking, the number of counterfactual thoughts created varies between people. This is because the development of numerous counterfactual thoughts is determined by the overall mutability of a situation as well as the distinct differences between individuals (</w:t>
      </w:r>
      <w:proofErr w:type="spellStart"/>
      <w:r w:rsidRPr="00E41F28">
        <w:rPr>
          <w:rFonts w:ascii="Times New Roman" w:hAnsi="Times New Roman" w:cs="Times New Roman"/>
        </w:rPr>
        <w:t>Alquist</w:t>
      </w:r>
      <w:proofErr w:type="spellEnd"/>
      <w:r w:rsidRPr="00E41F28">
        <w:rPr>
          <w:rFonts w:ascii="Times New Roman" w:hAnsi="Times New Roman" w:cs="Times New Roman"/>
        </w:rPr>
        <w:t xml:space="preserve">, Ainsworth, Baumeister, Daly, &amp; </w:t>
      </w:r>
      <w:proofErr w:type="spellStart"/>
      <w:r w:rsidRPr="00E41F28">
        <w:rPr>
          <w:rFonts w:ascii="Times New Roman" w:hAnsi="Times New Roman" w:cs="Times New Roman"/>
        </w:rPr>
        <w:t>Stillman</w:t>
      </w:r>
      <w:proofErr w:type="spellEnd"/>
      <w:r w:rsidRPr="00E41F28">
        <w:rPr>
          <w:rFonts w:ascii="Times New Roman" w:hAnsi="Times New Roman" w:cs="Times New Roman"/>
        </w:rPr>
        <w:t xml:space="preserve">, 2015). For example, people who have an inclination for structuring situations in meaningful, integrated ways, or more aptly put, have a high need for cognition, are more prone to elaborate on presented information (Cacioppo &amp; Petty, 1982). Therefore, these individuals might be more likely to participate in the generation of counterfactual thoughts than individuals who typically avoid effortful cognitive activity, or have a low need for cognition (Sargent, 2004). Despite the fact that several studies have researched scenario mutability and need for cognition, no prior findings have examined the influence these two variables have on the assignment of blame. The primary focus of our second study, therefore, is to analyze the extent of culpability people place on a particular factor depending on the mutability of the situation as well as the distinct Need for Cognition of each subject.  </w:t>
      </w:r>
    </w:p>
    <w:p w14:paraId="6D256FDB" w14:textId="77777777" w:rsidR="00E41F28" w:rsidRPr="00E41F28" w:rsidRDefault="00E41F28" w:rsidP="00E41F28">
      <w:pPr>
        <w:spacing w:line="480" w:lineRule="auto"/>
        <w:ind w:firstLine="720"/>
        <w:rPr>
          <w:rFonts w:ascii="Times New Roman" w:hAnsi="Times New Roman" w:cs="Times New Roman"/>
        </w:rPr>
      </w:pPr>
      <w:r w:rsidRPr="00E41F28">
        <w:rPr>
          <w:rFonts w:ascii="Times New Roman" w:hAnsi="Times New Roman" w:cs="Times New Roman"/>
        </w:rPr>
        <w:lastRenderedPageBreak/>
        <w:t>Need for Cognition (NFC) is defined as an individual’s dispositional tendency to participate in demanding cognitive behaviors (</w:t>
      </w:r>
      <w:proofErr w:type="spellStart"/>
      <w:r w:rsidRPr="00E41F28">
        <w:rPr>
          <w:rFonts w:ascii="Times New Roman" w:hAnsi="Times New Roman" w:cs="Times New Roman"/>
        </w:rPr>
        <w:t>Curseu</w:t>
      </w:r>
      <w:proofErr w:type="spellEnd"/>
      <w:r w:rsidRPr="00E41F28">
        <w:rPr>
          <w:rFonts w:ascii="Times New Roman" w:hAnsi="Times New Roman" w:cs="Times New Roman"/>
        </w:rPr>
        <w:t xml:space="preserve">, 2006). People with a high-NFC tend to enjoy engaging in cognitive endeavors and generally undergo a deep elaboration of information (Strobel, </w:t>
      </w:r>
      <w:proofErr w:type="spellStart"/>
      <w:r w:rsidRPr="00E41F28">
        <w:rPr>
          <w:rFonts w:ascii="Times New Roman" w:hAnsi="Times New Roman" w:cs="Times New Roman"/>
        </w:rPr>
        <w:t>Fleischhauer</w:t>
      </w:r>
      <w:proofErr w:type="spellEnd"/>
      <w:r w:rsidRPr="00E41F28">
        <w:rPr>
          <w:rFonts w:ascii="Times New Roman" w:hAnsi="Times New Roman" w:cs="Times New Roman"/>
        </w:rPr>
        <w:t xml:space="preserve">, </w:t>
      </w:r>
      <w:proofErr w:type="spellStart"/>
      <w:r w:rsidRPr="00E41F28">
        <w:rPr>
          <w:rFonts w:ascii="Times New Roman" w:hAnsi="Times New Roman" w:cs="Times New Roman"/>
        </w:rPr>
        <w:t>Enge</w:t>
      </w:r>
      <w:proofErr w:type="spellEnd"/>
      <w:r w:rsidRPr="00E41F28">
        <w:rPr>
          <w:rFonts w:ascii="Times New Roman" w:hAnsi="Times New Roman" w:cs="Times New Roman"/>
        </w:rPr>
        <w:t xml:space="preserve">, &amp; Strobel, 2015), while individuals with a low-NFC use cognitive heuristics and often rely on others’ opinions (Furnham &amp; Thorne, 2013). </w:t>
      </w:r>
      <w:proofErr w:type="spellStart"/>
      <w:r w:rsidRPr="00E41F28">
        <w:rPr>
          <w:rFonts w:ascii="Times New Roman" w:hAnsi="Times New Roman" w:cs="Times New Roman"/>
        </w:rPr>
        <w:t>Petrocelli</w:t>
      </w:r>
      <w:proofErr w:type="spellEnd"/>
      <w:r w:rsidRPr="00E41F28">
        <w:rPr>
          <w:rFonts w:ascii="Times New Roman" w:hAnsi="Times New Roman" w:cs="Times New Roman"/>
        </w:rPr>
        <w:t xml:space="preserve"> and Dowd (2009) proposed that individuals with a high-NFC employ complex attributional systems that allow them to think theoretically and recognize situational elements as causes of behavior. For example, in the previously mentioned scenario, people with a high-NFC are likely to consider the external or environmental aspects—such as distracting traffic—as blameworthy factors in the unfortunate, accidental death of the stray cat. According to </w:t>
      </w:r>
      <w:proofErr w:type="spellStart"/>
      <w:r w:rsidRPr="00E41F28">
        <w:rPr>
          <w:rFonts w:ascii="Times New Roman" w:hAnsi="Times New Roman" w:cs="Times New Roman"/>
        </w:rPr>
        <w:t>Curseu</w:t>
      </w:r>
      <w:proofErr w:type="spellEnd"/>
      <w:r w:rsidRPr="00E41F28">
        <w:rPr>
          <w:rFonts w:ascii="Times New Roman" w:hAnsi="Times New Roman" w:cs="Times New Roman"/>
        </w:rPr>
        <w:t xml:space="preserve"> (2006), individuals with a high-NFC also tend to generate more alternative solutions to problems compared to low-NFC individuals who tend to avoid strenuous cognitive activities (</w:t>
      </w:r>
      <w:proofErr w:type="spellStart"/>
      <w:r w:rsidRPr="00E41F28">
        <w:rPr>
          <w:rFonts w:ascii="Times New Roman" w:hAnsi="Times New Roman" w:cs="Times New Roman"/>
        </w:rPr>
        <w:t>Petrocelli</w:t>
      </w:r>
      <w:proofErr w:type="spellEnd"/>
      <w:r w:rsidRPr="00E41F28">
        <w:rPr>
          <w:rFonts w:ascii="Times New Roman" w:hAnsi="Times New Roman" w:cs="Times New Roman"/>
        </w:rPr>
        <w:t xml:space="preserve"> &amp; Dowd, 2009). Taking these components into account, it is reasonable to expect high-NFC subjects to produce more counterfactual thoughts than low-NFC subjects. </w:t>
      </w:r>
    </w:p>
    <w:p w14:paraId="504106F0" w14:textId="77777777" w:rsidR="00E41F28" w:rsidRPr="00E41F28" w:rsidRDefault="00E41F28" w:rsidP="00E41F28">
      <w:pPr>
        <w:spacing w:line="480" w:lineRule="auto"/>
        <w:ind w:firstLine="720"/>
        <w:rPr>
          <w:rFonts w:ascii="Times New Roman" w:hAnsi="Times New Roman" w:cs="Times New Roman"/>
        </w:rPr>
      </w:pPr>
      <w:r w:rsidRPr="00E41F28">
        <w:rPr>
          <w:rFonts w:ascii="Times New Roman" w:hAnsi="Times New Roman" w:cs="Times New Roman"/>
        </w:rPr>
        <w:t xml:space="preserve">Considering the distinct attributes of individuals with a high and low NFC, it is highly probable that attitudes towards judgments of blame are significantly different between the two conditions (Sargent, 2004). According to Sargent (2004), people with high-NFC usually prefer to tackle social problems involving crime rather than actually punishing the criminal responsible. This might be due to the complex attributional systems used by high-NFC individuals, which attributes behavior to “abstract, contemporary, external causes” and ultimately withdraws responsibility from the perpetrator and places it on societal influences instead (Sargent, 2004).  Therefore, it is not surprising that Sargent found a negative correlation between high-NFC and punitive responses to crimes, since high-NFC individuals tend to view the criminal as a victim of </w:t>
      </w:r>
      <w:r w:rsidRPr="00E41F28">
        <w:rPr>
          <w:rFonts w:ascii="Times New Roman" w:hAnsi="Times New Roman" w:cs="Times New Roman"/>
        </w:rPr>
        <w:lastRenderedPageBreak/>
        <w:t xml:space="preserve">circumstantial events. However, Sargent also notes that understanding the consequences of a criminal act through exposure to particular criminal cases can cause high-NFC individuals to think more about the consequences of a committed crime, which in turn might result in a positive correlation between high-NFC and punitive reactions to criminal acts. Thus, whether a high-NFC individual finds a perpetrator blameworthy or not depends on the specific details of the crime, and the resulting consequences of the events occurred.  </w:t>
      </w:r>
    </w:p>
    <w:p w14:paraId="69B4120E" w14:textId="77777777" w:rsidR="00E41F28" w:rsidRPr="00E41F28" w:rsidRDefault="00E41F28" w:rsidP="00E41F28">
      <w:pPr>
        <w:spacing w:line="480" w:lineRule="auto"/>
        <w:ind w:firstLine="720"/>
        <w:rPr>
          <w:rFonts w:ascii="Times New Roman" w:hAnsi="Times New Roman" w:cs="Times New Roman"/>
        </w:rPr>
      </w:pPr>
      <w:r w:rsidRPr="00E41F28">
        <w:rPr>
          <w:rFonts w:ascii="Times New Roman" w:hAnsi="Times New Roman" w:cs="Times New Roman"/>
        </w:rPr>
        <w:t xml:space="preserve">On a related note, an experiment conducted by </w:t>
      </w:r>
      <w:proofErr w:type="spellStart"/>
      <w:r w:rsidRPr="00E41F28">
        <w:rPr>
          <w:rFonts w:ascii="Times New Roman" w:hAnsi="Times New Roman" w:cs="Times New Roman"/>
        </w:rPr>
        <w:t>Wevodau</w:t>
      </w:r>
      <w:proofErr w:type="spellEnd"/>
      <w:r w:rsidRPr="00E41F28">
        <w:rPr>
          <w:rFonts w:ascii="Times New Roman" w:hAnsi="Times New Roman" w:cs="Times New Roman"/>
        </w:rPr>
        <w:t xml:space="preserve">, Cramer, Clark, and </w:t>
      </w:r>
      <w:proofErr w:type="spellStart"/>
      <w:r w:rsidRPr="00E41F28">
        <w:rPr>
          <w:rFonts w:ascii="Times New Roman" w:hAnsi="Times New Roman" w:cs="Times New Roman"/>
        </w:rPr>
        <w:t>Kehn</w:t>
      </w:r>
      <w:proofErr w:type="spellEnd"/>
      <w:r w:rsidRPr="00E41F28">
        <w:rPr>
          <w:rFonts w:ascii="Times New Roman" w:hAnsi="Times New Roman" w:cs="Times New Roman"/>
        </w:rPr>
        <w:t xml:space="preserve"> (2014) investigated the correlational interaction between NFC and perceived blame. According to </w:t>
      </w:r>
      <w:proofErr w:type="spellStart"/>
      <w:r w:rsidRPr="00E41F28">
        <w:rPr>
          <w:rFonts w:ascii="Times New Roman" w:hAnsi="Times New Roman" w:cs="Times New Roman"/>
        </w:rPr>
        <w:t>Wevodau</w:t>
      </w:r>
      <w:proofErr w:type="spellEnd"/>
      <w:r w:rsidRPr="00E41F28">
        <w:rPr>
          <w:rFonts w:ascii="Times New Roman" w:hAnsi="Times New Roman" w:cs="Times New Roman"/>
        </w:rPr>
        <w:t xml:space="preserve"> et al. (2014), there is a substantial positive association between NFC and the allocation of blame. The researchers found that that highly motivated individuals who enjoy effortful cognitive processing tend to assign more culpability than cognitively reserved individuals (</w:t>
      </w:r>
      <w:proofErr w:type="spellStart"/>
      <w:r w:rsidRPr="00E41F28">
        <w:rPr>
          <w:rFonts w:ascii="Times New Roman" w:hAnsi="Times New Roman" w:cs="Times New Roman"/>
        </w:rPr>
        <w:t>Wevodau</w:t>
      </w:r>
      <w:proofErr w:type="spellEnd"/>
      <w:r w:rsidRPr="00E41F28">
        <w:rPr>
          <w:rFonts w:ascii="Times New Roman" w:hAnsi="Times New Roman" w:cs="Times New Roman"/>
        </w:rPr>
        <w:t xml:space="preserve"> et. al, 2014). </w:t>
      </w:r>
    </w:p>
    <w:p w14:paraId="3C25A05E" w14:textId="77777777" w:rsidR="00E41F28" w:rsidRPr="00E41F28" w:rsidRDefault="00E41F28" w:rsidP="00E41F28">
      <w:pPr>
        <w:spacing w:line="480" w:lineRule="auto"/>
        <w:ind w:firstLine="720"/>
        <w:rPr>
          <w:rFonts w:ascii="Times New Roman" w:hAnsi="Times New Roman" w:cs="Times New Roman"/>
        </w:rPr>
      </w:pPr>
      <w:r w:rsidRPr="00E41F28">
        <w:rPr>
          <w:rFonts w:ascii="Times New Roman" w:hAnsi="Times New Roman" w:cs="Times New Roman"/>
        </w:rPr>
        <w:t xml:space="preserve">In pursuance of scenario changeability and NFC, study two analyzed the extent of culpability placed on a particular factor depending on the mutability of the situation as well as the distinct need for cognition of each subject. In order to manipulate NFC in our study, we presented participants with a set of high-NFC and low-NFC statements and asked them to agree somewhat with each statement in reference to themselves. We then provided participants with the same taxi scenario used in study one, though we dropped the neutral condition since it provided results nearly identical to the unchangeable condition.  </w:t>
      </w:r>
    </w:p>
    <w:p w14:paraId="0A86049A" w14:textId="77777777" w:rsidR="00E41F28" w:rsidRPr="00E41F28" w:rsidRDefault="00E41F28" w:rsidP="00E41F28">
      <w:pPr>
        <w:spacing w:line="480" w:lineRule="auto"/>
        <w:ind w:firstLine="720"/>
        <w:rPr>
          <w:rFonts w:ascii="Times New Roman" w:hAnsi="Times New Roman" w:cs="Times New Roman"/>
        </w:rPr>
      </w:pPr>
      <w:r w:rsidRPr="00E41F28">
        <w:rPr>
          <w:rFonts w:ascii="Times New Roman" w:hAnsi="Times New Roman" w:cs="Times New Roman"/>
        </w:rPr>
        <w:t xml:space="preserve">We have two main analyses in the present study, each of which examines two main effects and one interaction for each of our main dependent variables (number of counterfactuals and level of blame). When it comes to our first dependent variable, the number of counterfactual statements generated in study two, we predicted a main effect for NFC such that participants </w:t>
      </w:r>
      <w:r w:rsidRPr="00E41F28">
        <w:rPr>
          <w:rFonts w:ascii="Times New Roman" w:hAnsi="Times New Roman" w:cs="Times New Roman"/>
        </w:rPr>
        <w:lastRenderedPageBreak/>
        <w:t xml:space="preserve">high in NFC generate more counterfactuals than those low in NFC. We did not, however, predict a main effect of condition. Study one showed that participants generated a similar number of counterfactuals in both the unchangeable and unchangeable conditions, and thus we do not expect to see differences in study two. However, we did predict an interaction for number of counterfactuals generated. That is, we expected participants high in NCF in the changeable condition to generate the most counterfactuals since the outcome was more changeable! Participants in remaining conditions (high NFC unchangeable, low NFC changeable, and low NFC unchangeable) should generate comparable levels of counterfactuals. </w:t>
      </w:r>
    </w:p>
    <w:p w14:paraId="526B423D" w14:textId="7272681E" w:rsidR="00E41F28" w:rsidRPr="00E41F28" w:rsidRDefault="00E41F28" w:rsidP="00E41F28">
      <w:pPr>
        <w:spacing w:line="480" w:lineRule="auto"/>
        <w:ind w:firstLine="720"/>
        <w:rPr>
          <w:rFonts w:ascii="Times New Roman" w:eastAsia="Times New Roman" w:hAnsi="Times New Roman" w:cs="Times New Roman"/>
        </w:rPr>
      </w:pPr>
      <w:r w:rsidRPr="00E41F28">
        <w:rPr>
          <w:rFonts w:ascii="Times New Roman" w:hAnsi="Times New Roman" w:cs="Times New Roman"/>
        </w:rPr>
        <w:t xml:space="preserve">For our second dependent variable, blame, we predicted a main effect for condition such that those in the changeable condition should find more blame than those in the unchangeable condition. </w:t>
      </w:r>
      <w:r w:rsidRPr="00E41F28">
        <w:rPr>
          <w:rFonts w:ascii="Times New Roman" w:eastAsia="Times New Roman" w:hAnsi="Times New Roman" w:cs="Times New Roman"/>
        </w:rPr>
        <w:t xml:space="preserve">This follows from study one, where participants blamed the taxi driver more when his cab made it safely across the bridge than when he passed safely. We also predicted a NFC main effect for blame wherein those high in NFC would find more blame than those low in NFC. That is, thinking deeply about the accident might elevate blameworthiness assessments compared to thinking shallowly. More important, we predict an interaction of condition and NFC on blame such that participants find the taxi driver more blameworthy in the high NFC and changeable condition compared to all other conditions. Low NFC and unchangeable </w:t>
      </w:r>
      <w:r>
        <w:rPr>
          <w:rFonts w:ascii="Times New Roman" w:eastAsia="Times New Roman" w:hAnsi="Times New Roman" w:cs="Times New Roman"/>
        </w:rPr>
        <w:t xml:space="preserve">participants should </w:t>
      </w:r>
      <w:r w:rsidRPr="00E41F28">
        <w:rPr>
          <w:rFonts w:ascii="Times New Roman" w:eastAsia="Times New Roman" w:hAnsi="Times New Roman" w:cs="Times New Roman"/>
        </w:rPr>
        <w:t xml:space="preserve">produce the lowest levels of blame. </w:t>
      </w:r>
    </w:p>
    <w:p w14:paraId="1BD05120" w14:textId="43075EA3" w:rsidR="00E41F28" w:rsidRDefault="00E41F28" w:rsidP="00E41F28">
      <w:pPr>
        <w:spacing w:line="480" w:lineRule="auto"/>
        <w:jc w:val="center"/>
        <w:rPr>
          <w:rFonts w:ascii="Times New Roman" w:hAnsi="Times New Roman" w:cs="Times New Roman"/>
        </w:rPr>
      </w:pPr>
      <w:commentRangeStart w:id="13"/>
      <w:r>
        <w:rPr>
          <w:rFonts w:ascii="Times New Roman" w:hAnsi="Times New Roman" w:cs="Times New Roman"/>
          <w:b/>
        </w:rPr>
        <w:t>Methods</w:t>
      </w:r>
      <w:commentRangeEnd w:id="13"/>
      <w:r w:rsidR="002B49E3">
        <w:rPr>
          <w:rStyle w:val="Refdecomentario"/>
        </w:rPr>
        <w:commentReference w:id="13"/>
      </w:r>
      <w:r>
        <w:rPr>
          <w:rFonts w:ascii="Times New Roman" w:hAnsi="Times New Roman" w:cs="Times New Roman"/>
          <w:b/>
        </w:rPr>
        <w:t xml:space="preserve"> </w:t>
      </w:r>
      <w:r w:rsidR="008A6B80">
        <w:rPr>
          <w:rFonts w:ascii="Times New Roman" w:hAnsi="Times New Roman" w:cs="Times New Roman"/>
          <w:b/>
        </w:rPr>
        <w:t>Study Two</w:t>
      </w:r>
    </w:p>
    <w:p w14:paraId="21C4F6F8" w14:textId="77777777" w:rsidR="00E41F28" w:rsidRPr="008D6BAB" w:rsidRDefault="00E41F28" w:rsidP="00E41F28">
      <w:pPr>
        <w:spacing w:line="480" w:lineRule="auto"/>
        <w:rPr>
          <w:rFonts w:ascii="Times New Roman" w:hAnsi="Times New Roman" w:cs="Times New Roman"/>
          <w:b/>
        </w:rPr>
      </w:pPr>
      <w:r w:rsidRPr="008D6BAB">
        <w:rPr>
          <w:rFonts w:ascii="Times New Roman" w:hAnsi="Times New Roman" w:cs="Times New Roman"/>
          <w:b/>
        </w:rPr>
        <w:t>Participants</w:t>
      </w:r>
    </w:p>
    <w:p w14:paraId="1C43405E" w14:textId="5C07C241" w:rsidR="00E41F28" w:rsidRDefault="00E41F28" w:rsidP="00E41F28">
      <w:pPr>
        <w:spacing w:line="480" w:lineRule="auto"/>
        <w:rPr>
          <w:rFonts w:ascii="Times New Roman" w:hAnsi="Times New Roman" w:cs="Times New Roman"/>
        </w:rPr>
      </w:pPr>
      <w:r>
        <w:rPr>
          <w:rFonts w:ascii="Times New Roman" w:hAnsi="Times New Roman" w:cs="Times New Roman"/>
        </w:rPr>
        <w:tab/>
        <w:t>One hundred and sixty subjects, 90% (</w:t>
      </w:r>
      <w:r w:rsidRPr="00BE6FF3">
        <w:rPr>
          <w:rFonts w:ascii="Times New Roman" w:hAnsi="Times New Roman" w:cs="Times New Roman"/>
          <w:i/>
        </w:rPr>
        <w:t xml:space="preserve">n </w:t>
      </w:r>
      <w:r>
        <w:rPr>
          <w:rFonts w:ascii="Times New Roman" w:hAnsi="Times New Roman" w:cs="Times New Roman"/>
        </w:rPr>
        <w:t>= 144) university students, were recruited to participate in study two. Of these 160 participants, 33% (</w:t>
      </w:r>
      <w:r w:rsidRPr="008D4C1F">
        <w:rPr>
          <w:rFonts w:ascii="Times New Roman" w:hAnsi="Times New Roman" w:cs="Times New Roman"/>
          <w:i/>
        </w:rPr>
        <w:t>n</w:t>
      </w:r>
      <w:r>
        <w:rPr>
          <w:rFonts w:ascii="Times New Roman" w:hAnsi="Times New Roman" w:cs="Times New Roman"/>
        </w:rPr>
        <w:t xml:space="preserve"> = 52) were male and 67% (</w:t>
      </w:r>
      <w:r w:rsidRPr="008D4C1F">
        <w:rPr>
          <w:rFonts w:ascii="Times New Roman" w:hAnsi="Times New Roman" w:cs="Times New Roman"/>
          <w:i/>
        </w:rPr>
        <w:t>n</w:t>
      </w:r>
      <w:r>
        <w:rPr>
          <w:rFonts w:ascii="Times New Roman" w:hAnsi="Times New Roman" w:cs="Times New Roman"/>
        </w:rPr>
        <w:t xml:space="preserve"> = 108) were female. Ages ranged from a minimum of 17 to a maximum of 64 with an average of 22.38 years (</w:t>
      </w:r>
      <w:r w:rsidRPr="00CB5C15">
        <w:rPr>
          <w:rFonts w:ascii="Times New Roman" w:hAnsi="Times New Roman" w:cs="Times New Roman"/>
          <w:i/>
        </w:rPr>
        <w:t>SD</w:t>
      </w:r>
      <w:r>
        <w:rPr>
          <w:rFonts w:ascii="Times New Roman" w:hAnsi="Times New Roman" w:cs="Times New Roman"/>
          <w:i/>
        </w:rPr>
        <w:t xml:space="preserve"> </w:t>
      </w:r>
      <w:r>
        <w:rPr>
          <w:rFonts w:ascii="Times New Roman" w:hAnsi="Times New Roman" w:cs="Times New Roman"/>
        </w:rPr>
        <w:t>= 5.14). Our sample population consisted of 76% Hispanic Americans (</w:t>
      </w:r>
      <w:r w:rsidRPr="000829B8">
        <w:rPr>
          <w:rFonts w:ascii="Times New Roman" w:hAnsi="Times New Roman" w:cs="Times New Roman"/>
          <w:i/>
        </w:rPr>
        <w:t>n</w:t>
      </w:r>
      <w:r>
        <w:rPr>
          <w:rFonts w:ascii="Times New Roman" w:hAnsi="Times New Roman" w:cs="Times New Roman"/>
        </w:rPr>
        <w:t xml:space="preserve"> = 122), 9% African Americans (</w:t>
      </w:r>
      <w:r w:rsidRPr="000829B8">
        <w:rPr>
          <w:rFonts w:ascii="Times New Roman" w:hAnsi="Times New Roman" w:cs="Times New Roman"/>
          <w:i/>
        </w:rPr>
        <w:t>n</w:t>
      </w:r>
      <w:r>
        <w:rPr>
          <w:rFonts w:ascii="Times New Roman" w:hAnsi="Times New Roman" w:cs="Times New Roman"/>
        </w:rPr>
        <w:t xml:space="preserve"> = 15), 9% Caucasians (</w:t>
      </w:r>
      <w:r w:rsidRPr="000829B8">
        <w:rPr>
          <w:rFonts w:ascii="Times New Roman" w:hAnsi="Times New Roman" w:cs="Times New Roman"/>
          <w:i/>
        </w:rPr>
        <w:t>n</w:t>
      </w:r>
      <w:r>
        <w:rPr>
          <w:rFonts w:ascii="Times New Roman" w:hAnsi="Times New Roman" w:cs="Times New Roman"/>
        </w:rPr>
        <w:t xml:space="preserve"> = 14), 3% Asian American (</w:t>
      </w:r>
      <w:r w:rsidRPr="000829B8">
        <w:rPr>
          <w:rFonts w:ascii="Times New Roman" w:hAnsi="Times New Roman" w:cs="Times New Roman"/>
          <w:i/>
        </w:rPr>
        <w:t>n</w:t>
      </w:r>
      <w:r>
        <w:rPr>
          <w:rFonts w:ascii="Times New Roman" w:hAnsi="Times New Roman" w:cs="Times New Roman"/>
        </w:rPr>
        <w:t xml:space="preserve"> = 5), and 3% Others (</w:t>
      </w:r>
      <w:r w:rsidRPr="000829B8">
        <w:rPr>
          <w:rFonts w:ascii="Times New Roman" w:hAnsi="Times New Roman" w:cs="Times New Roman"/>
          <w:i/>
        </w:rPr>
        <w:t>n</w:t>
      </w:r>
      <w:r w:rsidR="008A6B80">
        <w:rPr>
          <w:rFonts w:ascii="Times New Roman" w:hAnsi="Times New Roman" w:cs="Times New Roman"/>
        </w:rPr>
        <w:t xml:space="preserve"> = 4). </w:t>
      </w:r>
      <w:r w:rsidR="008A6B80" w:rsidRPr="008B15A1">
        <w:rPr>
          <w:rFonts w:ascii="Times New Roman" w:hAnsi="Times New Roman" w:cs="Times New Roman"/>
          <w:i/>
        </w:rPr>
        <w:t>See Appendix E</w:t>
      </w:r>
      <w:r w:rsidR="008A6B80">
        <w:rPr>
          <w:rFonts w:ascii="Times New Roman" w:hAnsi="Times New Roman" w:cs="Times New Roman"/>
        </w:rPr>
        <w:t xml:space="preserve">.     </w:t>
      </w:r>
    </w:p>
    <w:p w14:paraId="5B09196F" w14:textId="77777777" w:rsidR="00E41F28" w:rsidRPr="00997776" w:rsidRDefault="00E41F28" w:rsidP="00E41F28">
      <w:pPr>
        <w:spacing w:line="480" w:lineRule="auto"/>
        <w:rPr>
          <w:rFonts w:ascii="Times New Roman" w:hAnsi="Times New Roman" w:cs="Times New Roman"/>
          <w:b/>
        </w:rPr>
      </w:pPr>
      <w:r w:rsidRPr="00997776">
        <w:rPr>
          <w:rFonts w:ascii="Times New Roman" w:hAnsi="Times New Roman" w:cs="Times New Roman"/>
          <w:b/>
        </w:rPr>
        <w:t>Materials and Procedure</w:t>
      </w:r>
    </w:p>
    <w:p w14:paraId="07219583" w14:textId="77777777" w:rsidR="00E41F28" w:rsidRDefault="00E41F28" w:rsidP="00E41F28">
      <w:pPr>
        <w:spacing w:line="480" w:lineRule="auto"/>
        <w:rPr>
          <w:rFonts w:ascii="Times New Roman" w:hAnsi="Times New Roman" w:cs="Times New Roman"/>
        </w:rPr>
      </w:pPr>
      <w:r>
        <w:rPr>
          <w:rFonts w:ascii="Times New Roman" w:hAnsi="Times New Roman" w:cs="Times New Roman"/>
        </w:rPr>
        <w:tab/>
        <w:t xml:space="preserve">Prospective participants were asked to take part in an online study being conducted for research purposes. If the subject agreed to participate, verbally or otherwise, he or she was directed to the survey developed through Qualtrics software. In accordance with the standardized guidelines for informed consent, subjects were first notified of the potential risks and benefits of participating in the study before being introduced to the research material. Once the participant confirmed their approval, they were eligible to continue with the rest of the survey, which consisted of six different parts or sections. </w:t>
      </w:r>
    </w:p>
    <w:p w14:paraId="2E71826E" w14:textId="77777777" w:rsidR="00E41F28" w:rsidRDefault="00E41F28" w:rsidP="00E41F28">
      <w:pPr>
        <w:spacing w:line="480" w:lineRule="auto"/>
        <w:ind w:firstLine="720"/>
        <w:rPr>
          <w:rFonts w:ascii="Times New Roman" w:hAnsi="Times New Roman" w:cs="Times New Roman"/>
        </w:rPr>
      </w:pPr>
      <w:r>
        <w:rPr>
          <w:rFonts w:ascii="Times New Roman" w:hAnsi="Times New Roman" w:cs="Times New Roman"/>
        </w:rPr>
        <w:t xml:space="preserve">In section one of the study, we manipulated the subject’s Need for Cognition (NFC) by randomly assigning them to one of two possible groups. Depending on which group the subject was appointed to, they were presented with either five low-NFC or five high-NFC </w:t>
      </w:r>
      <w:r w:rsidRPr="008139CB">
        <w:rPr>
          <w:rFonts w:ascii="Times New Roman" w:hAnsi="Times New Roman" w:cs="Times New Roman"/>
        </w:rPr>
        <w:t>stateme</w:t>
      </w:r>
      <w:r>
        <w:rPr>
          <w:rFonts w:ascii="Times New Roman" w:hAnsi="Times New Roman" w:cs="Times New Roman"/>
        </w:rPr>
        <w:t xml:space="preserve">nts procured from the 18-item NFC scale developed by </w:t>
      </w:r>
      <w:proofErr w:type="spellStart"/>
      <w:r>
        <w:rPr>
          <w:rFonts w:ascii="Times New Roman" w:hAnsi="Times New Roman" w:cs="Times New Roman"/>
        </w:rPr>
        <w:t>Caccioppo</w:t>
      </w:r>
      <w:proofErr w:type="spellEnd"/>
      <w:r>
        <w:rPr>
          <w:rFonts w:ascii="Times New Roman" w:hAnsi="Times New Roman" w:cs="Times New Roman"/>
        </w:rPr>
        <w:t xml:space="preserve">, Petty, and Kao (1984). After reading each statement, the participant was then </w:t>
      </w:r>
      <w:r w:rsidRPr="008139CB">
        <w:rPr>
          <w:rFonts w:ascii="Times New Roman" w:hAnsi="Times New Roman" w:cs="Times New Roman"/>
        </w:rPr>
        <w:t xml:space="preserve">asked to </w:t>
      </w:r>
      <w:r>
        <w:rPr>
          <w:rFonts w:ascii="Times New Roman" w:hAnsi="Times New Roman" w:cs="Times New Roman"/>
        </w:rPr>
        <w:t xml:space="preserve">rate how much they agreed with each remark on a number scale. The numbers on the scale ranged from one (somewhat agree) to seven (completely agree). For example, a participant presented with a set of high-NFC statements was asked to rate the statement “I prefer complex to simple problems,” while a participant presented with a set of low-NFC statements was asked to rate the statement “I only think as hard as I have to” on the previously mentioned number scale. </w:t>
      </w:r>
    </w:p>
    <w:p w14:paraId="53A58682" w14:textId="77777777" w:rsidR="00E41F28" w:rsidRDefault="00E41F28" w:rsidP="00E41F28">
      <w:pPr>
        <w:spacing w:line="480" w:lineRule="auto"/>
        <w:ind w:firstLine="720"/>
        <w:rPr>
          <w:rFonts w:ascii="Times New Roman" w:hAnsi="Times New Roman" w:cs="Times New Roman"/>
        </w:rPr>
      </w:pPr>
      <w:r>
        <w:rPr>
          <w:rFonts w:ascii="Times New Roman" w:hAnsi="Times New Roman" w:cs="Times New Roman"/>
        </w:rPr>
        <w:t>In section two of the study, participants read one of two short scenarios concerning a paraplegic couple, Tina and Eugene, who requested a taxi for a night out with friends. These scenarios were identical to the ones used in study one. Here, however, we omitted the neutral condition since it did not differ from the unchangeable condition. Once again, and similar to study one, participants continued on to section three of the study, which asked them to provide as many ‘If Only’ statements as possible, meaning that they had to list all the factors they could think of that could have possibly changed the outcome of the event. Subjects were able to complete a total of ten statements, though they were not required to fill in all ten.</w:t>
      </w:r>
    </w:p>
    <w:p w14:paraId="10260D2F" w14:textId="381359B2" w:rsidR="00E41F28" w:rsidRDefault="00E41F28" w:rsidP="00E41F28">
      <w:pPr>
        <w:spacing w:line="480" w:lineRule="auto"/>
        <w:ind w:firstLine="720"/>
        <w:rPr>
          <w:rFonts w:ascii="Times New Roman" w:hAnsi="Times New Roman" w:cs="Times New Roman"/>
        </w:rPr>
      </w:pPr>
      <w:r>
        <w:rPr>
          <w:rFonts w:ascii="Times New Roman" w:hAnsi="Times New Roman" w:cs="Times New Roman"/>
        </w:rPr>
        <w:t xml:space="preserve"> Similar to study one, section four presented participants with a series of 12 questions about their general thoughts regarding the specific situation they read about. These questions included how avoidable they thought the accident was, the causal role of the taxi driver in the couple’s death, their thoughts on how much control the taxi driver had, the negligence of the taxi driver, their dissatisfaction of scenario outcome, the foreseeability of the couple’s death, how much blame the taxi driver deserved for the event, how much control Eugene and Tina had in the event, how legally responsible the taxi driver was, how guilty the taxi driver should feel, how fair the taxi driver’s decision was, and how difficult it was to imagine a different outcome. After reading each question, the participant was asked to record his or her response in a scale of one to nine. The last question of section four was a yes or no question that asked the participant whether the taxi driver agreed to drive the couple or not. This final question served as an attention check, which informed us if the participant was actually attentive to the study and allowed us to exclude potentially misrepresentative responses </w:t>
      </w:r>
      <w:r w:rsidR="008A6B80">
        <w:rPr>
          <w:rFonts w:ascii="Times New Roman" w:hAnsi="Times New Roman" w:cs="Times New Roman"/>
        </w:rPr>
        <w:t>from</w:t>
      </w:r>
      <w:r>
        <w:rPr>
          <w:rFonts w:ascii="Times New Roman" w:hAnsi="Times New Roman" w:cs="Times New Roman"/>
        </w:rPr>
        <w:t xml:space="preserve"> our data. </w:t>
      </w:r>
    </w:p>
    <w:p w14:paraId="1ED48364" w14:textId="77777777" w:rsidR="00E41F28" w:rsidRDefault="00E41F28" w:rsidP="00E41F28">
      <w:pPr>
        <w:spacing w:line="480" w:lineRule="auto"/>
        <w:ind w:firstLine="720"/>
        <w:rPr>
          <w:rFonts w:ascii="Times New Roman" w:hAnsi="Times New Roman" w:cs="Times New Roman"/>
        </w:rPr>
      </w:pPr>
      <w:r>
        <w:rPr>
          <w:rFonts w:ascii="Times New Roman" w:hAnsi="Times New Roman" w:cs="Times New Roman"/>
        </w:rPr>
        <w:t xml:space="preserve">Section five of the survey consisted of the remaining eight manipulation check questions for NFC. Similar to section one of the study, the participant was asked to rate eight dispositional statements on a scale of one to seven. For example, the statement “Thinking is not my idea of fun” would be rated from a scale of one (extremely uncharacteristic) to seven (extremely characteristic). </w:t>
      </w:r>
    </w:p>
    <w:p w14:paraId="59C15976" w14:textId="77777777" w:rsidR="00E41F28" w:rsidRDefault="00E41F28" w:rsidP="00E41F28">
      <w:pPr>
        <w:spacing w:line="480" w:lineRule="auto"/>
        <w:ind w:firstLine="720"/>
        <w:rPr>
          <w:rFonts w:ascii="Times New Roman" w:hAnsi="Times New Roman" w:cs="Times New Roman"/>
        </w:rPr>
      </w:pPr>
      <w:r>
        <w:rPr>
          <w:rFonts w:ascii="Times New Roman" w:hAnsi="Times New Roman" w:cs="Times New Roman"/>
        </w:rPr>
        <w:t xml:space="preserve"> The last section of the study asked for the participant’s demographic information, including gender, age, ethnicity, country of birth, their first language, whether they are a student at Florida International University, etc. Several questions asked about information directly relevant to the scenario such as if the subject had ever been in a major car accident or if he or she knew anyone who was paraplegic. Concluding the study, the participant was debriefed. </w:t>
      </w:r>
    </w:p>
    <w:p w14:paraId="6991DE4E" w14:textId="77777777" w:rsidR="00E41F28" w:rsidRDefault="00E41F28" w:rsidP="00E41F28">
      <w:pPr>
        <w:spacing w:line="480" w:lineRule="auto"/>
        <w:ind w:firstLine="720"/>
        <w:rPr>
          <w:rFonts w:ascii="Times New Roman" w:hAnsi="Times New Roman" w:cs="Times New Roman"/>
        </w:rPr>
      </w:pPr>
      <w:r>
        <w:rPr>
          <w:rFonts w:ascii="Times New Roman" w:hAnsi="Times New Roman" w:cs="Times New Roman"/>
        </w:rPr>
        <w:t xml:space="preserve">Although we had several dependent variables, our primary focus involved the perceived blameworthiness of the taxi driver, and the number of ‘If Only’ statements the participants could create. We also analyzed the interaction between scenario mutability and NFC for both dependent variables. </w:t>
      </w:r>
    </w:p>
    <w:p w14:paraId="74DB5D34" w14:textId="45BB984C" w:rsidR="001D7749" w:rsidRPr="001D7749" w:rsidRDefault="00E41F28" w:rsidP="001D7749">
      <w:pPr>
        <w:spacing w:line="480" w:lineRule="auto"/>
        <w:jc w:val="center"/>
        <w:rPr>
          <w:rFonts w:ascii="Times New Roman" w:hAnsi="Times New Roman" w:cs="Times New Roman"/>
          <w:b/>
        </w:rPr>
      </w:pPr>
      <w:commentRangeStart w:id="14"/>
      <w:r w:rsidRPr="0074782D">
        <w:rPr>
          <w:rFonts w:ascii="Times New Roman" w:hAnsi="Times New Roman" w:cs="Times New Roman"/>
          <w:b/>
        </w:rPr>
        <w:t>Results</w:t>
      </w:r>
      <w:commentRangeEnd w:id="14"/>
      <w:r w:rsidR="002B49E3">
        <w:rPr>
          <w:rStyle w:val="Refdecomentario"/>
        </w:rPr>
        <w:commentReference w:id="14"/>
      </w:r>
      <w:r w:rsidR="001D7749" w:rsidRPr="001D7749">
        <w:rPr>
          <w:rFonts w:ascii="Times New Roman" w:hAnsi="Times New Roman" w:cs="Times New Roman"/>
          <w:b/>
        </w:rPr>
        <w:t xml:space="preserve"> </w:t>
      </w:r>
      <w:r w:rsidR="00F46AC8">
        <w:rPr>
          <w:rFonts w:ascii="Times New Roman" w:hAnsi="Times New Roman" w:cs="Times New Roman"/>
          <w:b/>
        </w:rPr>
        <w:t>Study Two</w:t>
      </w:r>
    </w:p>
    <w:p w14:paraId="1E937C92" w14:textId="51A932C4" w:rsidR="001D7749" w:rsidRPr="001D7749" w:rsidRDefault="001D7749" w:rsidP="001D7749">
      <w:pPr>
        <w:spacing w:line="480" w:lineRule="auto"/>
        <w:ind w:firstLine="720"/>
        <w:rPr>
          <w:rFonts w:ascii="Times New Roman" w:hAnsi="Times New Roman" w:cs="Times New Roman"/>
        </w:rPr>
      </w:pPr>
      <w:r w:rsidRPr="001D7749">
        <w:rPr>
          <w:rFonts w:ascii="Times New Roman" w:hAnsi="Times New Roman" w:cs="Times New Roman"/>
        </w:rPr>
        <w:t xml:space="preserve">The manipulation check was not significant. That is, very few participants in both the changeable (5%) and unchangeable (2.5%) conditions said the taxi driver picked up the paraplegic couple, </w:t>
      </w:r>
      <w:r w:rsidRPr="001D7749">
        <w:rPr>
          <w:rFonts w:ascii="Times New Roman" w:eastAsia="Calibri" w:hAnsi="Times New Roman" w:cs="Times New Roman"/>
          <w:i/>
          <w:iCs/>
        </w:rPr>
        <w:t>X</w:t>
      </w:r>
      <w:r w:rsidRPr="001D7749">
        <w:rPr>
          <w:rFonts w:ascii="Times New Roman" w:eastAsia="Calibri" w:hAnsi="Times New Roman" w:cs="Times New Roman"/>
          <w:vertAlign w:val="superscript"/>
        </w:rPr>
        <w:t>2</w:t>
      </w:r>
      <w:r w:rsidRPr="001D7749">
        <w:rPr>
          <w:rFonts w:ascii="Times New Roman" w:eastAsia="Calibri" w:hAnsi="Times New Roman" w:cs="Times New Roman"/>
        </w:rPr>
        <w:t xml:space="preserve">(1) = .69, </w:t>
      </w:r>
      <w:r w:rsidRPr="001D7749">
        <w:rPr>
          <w:rFonts w:ascii="Times New Roman" w:eastAsia="Calibri" w:hAnsi="Times New Roman" w:cs="Times New Roman"/>
          <w:i/>
        </w:rPr>
        <w:t>p</w:t>
      </w:r>
      <w:r w:rsidRPr="001D7749">
        <w:rPr>
          <w:rFonts w:ascii="Times New Roman" w:eastAsia="Calibri" w:hAnsi="Times New Roman" w:cs="Times New Roman"/>
        </w:rPr>
        <w:t xml:space="preserve"> &gt; .05. Phi showed a small effect. This is not surprising, as we eliminated the neutral condition (in study one, this was the only condition where the taxi did, in fact, pick up the couple). Thus participants did pay attention to their condition in study two (</w:t>
      </w:r>
      <w:r w:rsidRPr="001D7749">
        <w:rPr>
          <w:rFonts w:ascii="Times New Roman" w:eastAsia="Calibri" w:hAnsi="Times New Roman" w:cs="Times New Roman"/>
          <w:i/>
        </w:rPr>
        <w:t xml:space="preserve">See Appendix </w:t>
      </w:r>
      <w:r w:rsidR="00F46AC8">
        <w:rPr>
          <w:rFonts w:ascii="Times New Roman" w:eastAsia="Calibri" w:hAnsi="Times New Roman" w:cs="Times New Roman"/>
          <w:i/>
        </w:rPr>
        <w:t>E</w:t>
      </w:r>
      <w:r w:rsidRPr="001D7749">
        <w:rPr>
          <w:rFonts w:ascii="Times New Roman" w:eastAsia="Calibri" w:hAnsi="Times New Roman" w:cs="Times New Roman"/>
        </w:rPr>
        <w:t xml:space="preserve">). </w:t>
      </w:r>
    </w:p>
    <w:p w14:paraId="764CF39B" w14:textId="77777777" w:rsidR="00F46AC8" w:rsidRPr="00F46AC8" w:rsidRDefault="00F46AC8" w:rsidP="00F46AC8">
      <w:pPr>
        <w:spacing w:line="480" w:lineRule="auto"/>
        <w:ind w:firstLine="720"/>
        <w:rPr>
          <w:rFonts w:ascii="Times New Roman" w:hAnsi="Times New Roman" w:cs="Times New Roman"/>
        </w:rPr>
      </w:pPr>
      <w:r w:rsidRPr="00F46AC8">
        <w:rPr>
          <w:rFonts w:ascii="Times New Roman" w:hAnsi="Times New Roman" w:cs="Times New Roman"/>
        </w:rPr>
        <w:t xml:space="preserve">To test our first dependent variable, we ran a 2 X 2 factorial ANOVA with NFC (high vs. low) and scenario condition (changeable vs. unchangeable) as our independent variables and the perceived blameworthiness of the taxi driver as our dependent variable. Results demonstrated no significant main effect for NFC on perceived blame, </w:t>
      </w:r>
      <w:r w:rsidRPr="00F46AC8">
        <w:rPr>
          <w:rFonts w:ascii="Times New Roman" w:hAnsi="Times New Roman" w:cs="Times New Roman"/>
          <w:i/>
        </w:rPr>
        <w:t>F</w:t>
      </w:r>
      <w:r w:rsidRPr="00F46AC8">
        <w:rPr>
          <w:rFonts w:ascii="Times New Roman" w:hAnsi="Times New Roman" w:cs="Times New Roman"/>
        </w:rPr>
        <w:t xml:space="preserve">(1, 152) = 1.69, </w:t>
      </w:r>
      <w:r w:rsidRPr="00F46AC8">
        <w:rPr>
          <w:rFonts w:ascii="Times New Roman" w:hAnsi="Times New Roman" w:cs="Times New Roman"/>
          <w:i/>
        </w:rPr>
        <w:t>p</w:t>
      </w:r>
      <w:r w:rsidRPr="00F46AC8">
        <w:rPr>
          <w:rFonts w:ascii="Times New Roman" w:hAnsi="Times New Roman" w:cs="Times New Roman"/>
        </w:rPr>
        <w:t xml:space="preserve"> = .196. This means that there was no meaningful differences in the assignment of culpability between the high-NFC (</w:t>
      </w:r>
      <w:r w:rsidRPr="00F46AC8">
        <w:rPr>
          <w:rFonts w:ascii="Times New Roman" w:hAnsi="Times New Roman" w:cs="Times New Roman"/>
          <w:i/>
        </w:rPr>
        <w:t>M</w:t>
      </w:r>
      <w:r w:rsidRPr="00F46AC8">
        <w:rPr>
          <w:rFonts w:ascii="Times New Roman" w:hAnsi="Times New Roman" w:cs="Times New Roman"/>
        </w:rPr>
        <w:t xml:space="preserve"> = 3.72, </w:t>
      </w:r>
      <w:r w:rsidRPr="00F46AC8">
        <w:rPr>
          <w:rFonts w:ascii="Times New Roman" w:hAnsi="Times New Roman" w:cs="Times New Roman"/>
          <w:i/>
        </w:rPr>
        <w:t>SD</w:t>
      </w:r>
      <w:r w:rsidRPr="00F46AC8">
        <w:rPr>
          <w:rFonts w:ascii="Times New Roman" w:hAnsi="Times New Roman" w:cs="Times New Roman"/>
        </w:rPr>
        <w:t xml:space="preserve"> = 2.44) and low-NFC group (</w:t>
      </w:r>
      <w:r w:rsidRPr="00F46AC8">
        <w:rPr>
          <w:rFonts w:ascii="Times New Roman" w:hAnsi="Times New Roman" w:cs="Times New Roman"/>
          <w:i/>
        </w:rPr>
        <w:t>M</w:t>
      </w:r>
      <w:r w:rsidRPr="00F46AC8">
        <w:rPr>
          <w:rFonts w:ascii="Times New Roman" w:hAnsi="Times New Roman" w:cs="Times New Roman"/>
        </w:rPr>
        <w:t xml:space="preserve"> = 4.12, </w:t>
      </w:r>
      <w:r w:rsidRPr="00F46AC8">
        <w:rPr>
          <w:rFonts w:ascii="Times New Roman" w:hAnsi="Times New Roman" w:cs="Times New Roman"/>
          <w:i/>
        </w:rPr>
        <w:t>SD</w:t>
      </w:r>
      <w:r w:rsidRPr="00F46AC8">
        <w:rPr>
          <w:rFonts w:ascii="Times New Roman" w:hAnsi="Times New Roman" w:cs="Times New Roman"/>
        </w:rPr>
        <w:t xml:space="preserve"> = 2.49). There was, however, a significant main effect for scenario condition, </w:t>
      </w:r>
      <w:r w:rsidRPr="00F46AC8">
        <w:rPr>
          <w:rFonts w:ascii="Times New Roman" w:hAnsi="Times New Roman" w:cs="Times New Roman"/>
          <w:i/>
        </w:rPr>
        <w:t>F</w:t>
      </w:r>
      <w:r w:rsidRPr="00F46AC8">
        <w:rPr>
          <w:rFonts w:ascii="Times New Roman" w:hAnsi="Times New Roman" w:cs="Times New Roman"/>
        </w:rPr>
        <w:t xml:space="preserve">(1, 152) = 3.98, </w:t>
      </w:r>
      <w:r w:rsidRPr="00F46AC8">
        <w:rPr>
          <w:rFonts w:ascii="Times New Roman" w:hAnsi="Times New Roman" w:cs="Times New Roman"/>
          <w:i/>
        </w:rPr>
        <w:t>p</w:t>
      </w:r>
      <w:r w:rsidRPr="00F46AC8">
        <w:rPr>
          <w:rFonts w:ascii="Times New Roman" w:hAnsi="Times New Roman" w:cs="Times New Roman"/>
        </w:rPr>
        <w:t xml:space="preserve"> = .048. Participants in the changeable condition (</w:t>
      </w:r>
      <w:r w:rsidRPr="00F46AC8">
        <w:rPr>
          <w:rFonts w:ascii="Times New Roman" w:hAnsi="Times New Roman" w:cs="Times New Roman"/>
          <w:i/>
        </w:rPr>
        <w:t>M</w:t>
      </w:r>
      <w:r w:rsidRPr="00F46AC8">
        <w:rPr>
          <w:rFonts w:ascii="Times New Roman" w:hAnsi="Times New Roman" w:cs="Times New Roman"/>
        </w:rPr>
        <w:t xml:space="preserve"> = 4.27, </w:t>
      </w:r>
      <w:r w:rsidRPr="00F46AC8">
        <w:rPr>
          <w:rFonts w:ascii="Times New Roman" w:hAnsi="Times New Roman" w:cs="Times New Roman"/>
          <w:i/>
        </w:rPr>
        <w:t>SD</w:t>
      </w:r>
      <w:r w:rsidRPr="00F46AC8">
        <w:rPr>
          <w:rFonts w:ascii="Times New Roman" w:hAnsi="Times New Roman" w:cs="Times New Roman"/>
        </w:rPr>
        <w:t xml:space="preserve"> = 2.35) perceived the taxi driver to be more blameworthy for the couple’s death than participants in the unchangeable condition (</w:t>
      </w:r>
      <w:r w:rsidRPr="00F46AC8">
        <w:rPr>
          <w:rFonts w:ascii="Times New Roman" w:hAnsi="Times New Roman" w:cs="Times New Roman"/>
          <w:i/>
        </w:rPr>
        <w:t>M</w:t>
      </w:r>
      <w:r w:rsidRPr="00F46AC8">
        <w:rPr>
          <w:rFonts w:ascii="Times New Roman" w:hAnsi="Times New Roman" w:cs="Times New Roman"/>
        </w:rPr>
        <w:t xml:space="preserve"> = 3.56, </w:t>
      </w:r>
      <w:r w:rsidRPr="00F46AC8">
        <w:rPr>
          <w:rFonts w:ascii="Times New Roman" w:hAnsi="Times New Roman" w:cs="Times New Roman"/>
          <w:i/>
        </w:rPr>
        <w:t>SD</w:t>
      </w:r>
      <w:r w:rsidRPr="00F46AC8">
        <w:rPr>
          <w:rFonts w:ascii="Times New Roman" w:hAnsi="Times New Roman" w:cs="Times New Roman"/>
        </w:rPr>
        <w:t xml:space="preserve"> = 2.47). Unfortunately, there was no interaction of NFC and scenario, </w:t>
      </w:r>
      <w:r w:rsidRPr="00F46AC8">
        <w:rPr>
          <w:rFonts w:ascii="Times New Roman" w:hAnsi="Times New Roman" w:cs="Times New Roman"/>
          <w:i/>
        </w:rPr>
        <w:t>F</w:t>
      </w:r>
      <w:r w:rsidRPr="00F46AC8">
        <w:rPr>
          <w:rFonts w:ascii="Times New Roman" w:hAnsi="Times New Roman" w:cs="Times New Roman"/>
        </w:rPr>
        <w:t xml:space="preserve">(1, 152) = 0.00, </w:t>
      </w:r>
      <w:r w:rsidRPr="00F46AC8">
        <w:rPr>
          <w:rFonts w:ascii="Times New Roman" w:hAnsi="Times New Roman" w:cs="Times New Roman"/>
          <w:i/>
        </w:rPr>
        <w:t>p</w:t>
      </w:r>
      <w:r w:rsidRPr="00F46AC8">
        <w:rPr>
          <w:rFonts w:ascii="Times New Roman" w:hAnsi="Times New Roman" w:cs="Times New Roman"/>
        </w:rPr>
        <w:t xml:space="preserve"> = .985, meaning that perceived culpability did not significantly differ among high NFC changeable participants (</w:t>
      </w:r>
      <w:r w:rsidRPr="00F46AC8">
        <w:rPr>
          <w:rFonts w:ascii="Times New Roman" w:hAnsi="Times New Roman" w:cs="Times New Roman"/>
          <w:i/>
        </w:rPr>
        <w:t>M</w:t>
      </w:r>
      <w:r w:rsidRPr="00F46AC8">
        <w:rPr>
          <w:rFonts w:ascii="Times New Roman" w:hAnsi="Times New Roman" w:cs="Times New Roman"/>
        </w:rPr>
        <w:t xml:space="preserve"> = 4.04, </w:t>
      </w:r>
      <w:r w:rsidRPr="00F46AC8">
        <w:rPr>
          <w:rFonts w:ascii="Times New Roman" w:hAnsi="Times New Roman" w:cs="Times New Roman"/>
          <w:i/>
        </w:rPr>
        <w:t>SD</w:t>
      </w:r>
      <w:r w:rsidRPr="00F46AC8">
        <w:rPr>
          <w:rFonts w:ascii="Times New Roman" w:hAnsi="Times New Roman" w:cs="Times New Roman"/>
        </w:rPr>
        <w:t xml:space="preserve"> = 2.28), high NFC unchangeable participants (</w:t>
      </w:r>
      <w:r w:rsidRPr="00F46AC8">
        <w:rPr>
          <w:rFonts w:ascii="Times New Roman" w:hAnsi="Times New Roman" w:cs="Times New Roman"/>
          <w:i/>
        </w:rPr>
        <w:t>M</w:t>
      </w:r>
      <w:r w:rsidRPr="00F46AC8">
        <w:rPr>
          <w:rFonts w:ascii="Times New Roman" w:hAnsi="Times New Roman" w:cs="Times New Roman"/>
        </w:rPr>
        <w:t xml:space="preserve"> = 3.27, </w:t>
      </w:r>
      <w:r w:rsidRPr="00F46AC8">
        <w:rPr>
          <w:rFonts w:ascii="Times New Roman" w:hAnsi="Times New Roman" w:cs="Times New Roman"/>
          <w:i/>
        </w:rPr>
        <w:t>SD</w:t>
      </w:r>
      <w:r w:rsidRPr="00F46AC8">
        <w:rPr>
          <w:rFonts w:ascii="Times New Roman" w:hAnsi="Times New Roman" w:cs="Times New Roman"/>
        </w:rPr>
        <w:t xml:space="preserve"> = 2.44), low NFC changeable participants (</w:t>
      </w:r>
      <w:r w:rsidRPr="00F46AC8">
        <w:rPr>
          <w:rFonts w:ascii="Times New Roman" w:hAnsi="Times New Roman" w:cs="Times New Roman"/>
          <w:i/>
        </w:rPr>
        <w:t>M</w:t>
      </w:r>
      <w:r w:rsidRPr="00F46AC8">
        <w:rPr>
          <w:rFonts w:ascii="Times New Roman" w:hAnsi="Times New Roman" w:cs="Times New Roman"/>
        </w:rPr>
        <w:t xml:space="preserve"> = 4.56, </w:t>
      </w:r>
      <w:r w:rsidRPr="00F46AC8">
        <w:rPr>
          <w:rFonts w:ascii="Times New Roman" w:hAnsi="Times New Roman" w:cs="Times New Roman"/>
          <w:i/>
        </w:rPr>
        <w:t>SD</w:t>
      </w:r>
      <w:r w:rsidRPr="00F46AC8">
        <w:rPr>
          <w:rFonts w:ascii="Times New Roman" w:hAnsi="Times New Roman" w:cs="Times New Roman"/>
        </w:rPr>
        <w:t xml:space="preserve"> = 2.44), and low NFC unchangeable participants (</w:t>
      </w:r>
      <w:r w:rsidRPr="00F46AC8">
        <w:rPr>
          <w:rFonts w:ascii="Times New Roman" w:hAnsi="Times New Roman" w:cs="Times New Roman"/>
          <w:i/>
        </w:rPr>
        <w:t>M</w:t>
      </w:r>
      <w:r w:rsidRPr="00F46AC8">
        <w:rPr>
          <w:rFonts w:ascii="Times New Roman" w:hAnsi="Times New Roman" w:cs="Times New Roman"/>
        </w:rPr>
        <w:t xml:space="preserve"> = 3.77, </w:t>
      </w:r>
      <w:r w:rsidRPr="00F46AC8">
        <w:rPr>
          <w:rFonts w:ascii="Times New Roman" w:hAnsi="Times New Roman" w:cs="Times New Roman"/>
          <w:i/>
        </w:rPr>
        <w:t>SD</w:t>
      </w:r>
      <w:r w:rsidRPr="00F46AC8">
        <w:rPr>
          <w:rFonts w:ascii="Times New Roman" w:hAnsi="Times New Roman" w:cs="Times New Roman"/>
        </w:rPr>
        <w:t xml:space="preserve"> = 2.51). </w:t>
      </w:r>
      <w:r w:rsidRPr="00F46AC8">
        <w:rPr>
          <w:rFonts w:ascii="Times New Roman" w:hAnsi="Times New Roman" w:cs="Times New Roman"/>
          <w:i/>
        </w:rPr>
        <w:t>See Appendix F</w:t>
      </w:r>
      <w:r w:rsidRPr="00F46AC8">
        <w:rPr>
          <w:rFonts w:ascii="Times New Roman" w:hAnsi="Times New Roman" w:cs="Times New Roman"/>
        </w:rPr>
        <w:t xml:space="preserve">. </w:t>
      </w:r>
    </w:p>
    <w:p w14:paraId="01513602" w14:textId="325DC936" w:rsidR="001D7749" w:rsidRPr="001D7749" w:rsidRDefault="00F46AC8" w:rsidP="001D7749">
      <w:pPr>
        <w:spacing w:line="480" w:lineRule="auto"/>
        <w:ind w:firstLine="720"/>
        <w:rPr>
          <w:rFonts w:ascii="Times New Roman" w:hAnsi="Times New Roman" w:cs="Times New Roman"/>
        </w:rPr>
      </w:pPr>
      <w:r w:rsidRPr="00F46AC8">
        <w:rPr>
          <w:rFonts w:ascii="Times New Roman" w:hAnsi="Times New Roman" w:cs="Times New Roman"/>
        </w:rPr>
        <w:t xml:space="preserve">To test our second dependent variable, we ran another 2 X 2 factorial ANOVA with NFC (high vs. low) and scenario condition (changeable vs. unchangeable) as our independent variables and number of “If Only” counterfactual statements as our dependent variable. There was no main effect for NFC on the number of “If Only” thoughts generated, </w:t>
      </w:r>
      <w:r w:rsidRPr="00F46AC8">
        <w:rPr>
          <w:rFonts w:ascii="Times New Roman" w:hAnsi="Times New Roman" w:cs="Times New Roman"/>
          <w:i/>
        </w:rPr>
        <w:t>F</w:t>
      </w:r>
      <w:r w:rsidRPr="00F46AC8">
        <w:rPr>
          <w:rFonts w:ascii="Times New Roman" w:hAnsi="Times New Roman" w:cs="Times New Roman"/>
        </w:rPr>
        <w:t xml:space="preserve">(1, 156) = .001, </w:t>
      </w:r>
      <w:r w:rsidRPr="00F46AC8">
        <w:rPr>
          <w:rFonts w:ascii="Times New Roman" w:hAnsi="Times New Roman" w:cs="Times New Roman"/>
          <w:i/>
        </w:rPr>
        <w:t>p</w:t>
      </w:r>
      <w:r w:rsidRPr="00F46AC8">
        <w:rPr>
          <w:rFonts w:ascii="Times New Roman" w:hAnsi="Times New Roman" w:cs="Times New Roman"/>
        </w:rPr>
        <w:t xml:space="preserve"> = .975. This means that there was no difference in the number of counterfactual thoughts generated between the high-NFC group (</w:t>
      </w:r>
      <w:r w:rsidRPr="00F46AC8">
        <w:rPr>
          <w:rFonts w:ascii="Times New Roman" w:hAnsi="Times New Roman" w:cs="Times New Roman"/>
          <w:i/>
        </w:rPr>
        <w:t>M</w:t>
      </w:r>
      <w:r w:rsidRPr="00F46AC8">
        <w:rPr>
          <w:rFonts w:ascii="Times New Roman" w:hAnsi="Times New Roman" w:cs="Times New Roman"/>
        </w:rPr>
        <w:t xml:space="preserve"> = 3.87, </w:t>
      </w:r>
      <w:r w:rsidRPr="00F46AC8">
        <w:rPr>
          <w:rFonts w:ascii="Times New Roman" w:hAnsi="Times New Roman" w:cs="Times New Roman"/>
          <w:i/>
        </w:rPr>
        <w:t>SD</w:t>
      </w:r>
      <w:r w:rsidRPr="00F46AC8">
        <w:rPr>
          <w:rFonts w:ascii="Times New Roman" w:hAnsi="Times New Roman" w:cs="Times New Roman"/>
        </w:rPr>
        <w:t xml:space="preserve"> = 1.77) and low-NFC group (</w:t>
      </w:r>
      <w:r w:rsidRPr="00F46AC8">
        <w:rPr>
          <w:rFonts w:ascii="Times New Roman" w:hAnsi="Times New Roman" w:cs="Times New Roman"/>
          <w:i/>
        </w:rPr>
        <w:t>M</w:t>
      </w:r>
      <w:r w:rsidRPr="00F46AC8">
        <w:rPr>
          <w:rFonts w:ascii="Times New Roman" w:hAnsi="Times New Roman" w:cs="Times New Roman"/>
        </w:rPr>
        <w:t xml:space="preserve"> = 3.81, </w:t>
      </w:r>
      <w:r w:rsidRPr="00F46AC8">
        <w:rPr>
          <w:rFonts w:ascii="Times New Roman" w:hAnsi="Times New Roman" w:cs="Times New Roman"/>
          <w:i/>
        </w:rPr>
        <w:t>SD</w:t>
      </w:r>
      <w:r w:rsidRPr="00F46AC8">
        <w:rPr>
          <w:rFonts w:ascii="Times New Roman" w:hAnsi="Times New Roman" w:cs="Times New Roman"/>
        </w:rPr>
        <w:t xml:space="preserve"> = 2.46). Similarly, there was no main effect between for scenario,</w:t>
      </w:r>
      <w:r w:rsidRPr="00F46AC8">
        <w:rPr>
          <w:rFonts w:ascii="Times New Roman" w:hAnsi="Times New Roman" w:cs="Times New Roman"/>
          <w:i/>
        </w:rPr>
        <w:t xml:space="preserve"> F</w:t>
      </w:r>
      <w:r w:rsidRPr="00F46AC8">
        <w:rPr>
          <w:rFonts w:ascii="Times New Roman" w:hAnsi="Times New Roman" w:cs="Times New Roman"/>
        </w:rPr>
        <w:t xml:space="preserve">(1, 56) = 2.05, </w:t>
      </w:r>
      <w:r w:rsidRPr="00F46AC8">
        <w:rPr>
          <w:rFonts w:ascii="Times New Roman" w:hAnsi="Times New Roman" w:cs="Times New Roman"/>
          <w:i/>
        </w:rPr>
        <w:t xml:space="preserve">p </w:t>
      </w:r>
      <w:r w:rsidRPr="00F46AC8">
        <w:rPr>
          <w:rFonts w:ascii="Times New Roman" w:hAnsi="Times New Roman" w:cs="Times New Roman"/>
        </w:rPr>
        <w:t>= .154. That is, there was no significant difference in the number of “If Only” statements generated between the changeable condition (</w:t>
      </w:r>
      <w:r w:rsidRPr="00F46AC8">
        <w:rPr>
          <w:rFonts w:ascii="Times New Roman" w:hAnsi="Times New Roman" w:cs="Times New Roman"/>
          <w:i/>
        </w:rPr>
        <w:t>M</w:t>
      </w:r>
      <w:r w:rsidRPr="00F46AC8">
        <w:rPr>
          <w:rFonts w:ascii="Times New Roman" w:hAnsi="Times New Roman" w:cs="Times New Roman"/>
        </w:rPr>
        <w:t xml:space="preserve"> = 4.09, </w:t>
      </w:r>
      <w:r w:rsidRPr="00F46AC8">
        <w:rPr>
          <w:rFonts w:ascii="Times New Roman" w:hAnsi="Times New Roman" w:cs="Times New Roman"/>
          <w:i/>
        </w:rPr>
        <w:t>SD</w:t>
      </w:r>
      <w:r w:rsidRPr="00F46AC8">
        <w:rPr>
          <w:rFonts w:ascii="Times New Roman" w:hAnsi="Times New Roman" w:cs="Times New Roman"/>
        </w:rPr>
        <w:t xml:space="preserve"> = 2.28) and the unchangeable condition (</w:t>
      </w:r>
      <w:r w:rsidRPr="00F46AC8">
        <w:rPr>
          <w:rFonts w:ascii="Times New Roman" w:hAnsi="Times New Roman" w:cs="Times New Roman"/>
          <w:i/>
        </w:rPr>
        <w:t>M</w:t>
      </w:r>
      <w:r w:rsidRPr="00F46AC8">
        <w:rPr>
          <w:rFonts w:ascii="Times New Roman" w:hAnsi="Times New Roman" w:cs="Times New Roman"/>
        </w:rPr>
        <w:t xml:space="preserve"> = 3.60, </w:t>
      </w:r>
      <w:r w:rsidRPr="00F46AC8">
        <w:rPr>
          <w:rFonts w:ascii="Times New Roman" w:hAnsi="Times New Roman" w:cs="Times New Roman"/>
          <w:i/>
        </w:rPr>
        <w:t>SD</w:t>
      </w:r>
      <w:r w:rsidRPr="00F46AC8">
        <w:rPr>
          <w:rFonts w:ascii="Times New Roman" w:hAnsi="Times New Roman" w:cs="Times New Roman"/>
        </w:rPr>
        <w:t xml:space="preserve"> = 1.97). We also examined the overall interaction between the two independent variables (high vs. low-NFC and unchangeable vs. changeable scenario) and the dependent variable. We found that there was no interaction of NFC and scenario condition, </w:t>
      </w:r>
      <w:r w:rsidRPr="00F46AC8">
        <w:rPr>
          <w:rFonts w:ascii="Times New Roman" w:hAnsi="Times New Roman" w:cs="Times New Roman"/>
          <w:i/>
        </w:rPr>
        <w:t>F</w:t>
      </w:r>
      <w:r w:rsidRPr="00F46AC8">
        <w:rPr>
          <w:rFonts w:ascii="Times New Roman" w:hAnsi="Times New Roman" w:cs="Times New Roman"/>
        </w:rPr>
        <w:t xml:space="preserve">(1, 156) = 1.04, </w:t>
      </w:r>
      <w:r w:rsidRPr="00F46AC8">
        <w:rPr>
          <w:rFonts w:ascii="Times New Roman" w:hAnsi="Times New Roman" w:cs="Times New Roman"/>
          <w:i/>
        </w:rPr>
        <w:t>p</w:t>
      </w:r>
      <w:r w:rsidRPr="00F46AC8">
        <w:rPr>
          <w:rFonts w:ascii="Times New Roman" w:hAnsi="Times New Roman" w:cs="Times New Roman"/>
        </w:rPr>
        <w:t xml:space="preserve"> = .310, meaning that the number of “If Only” thoughts created did not vary between the high NFC unchangeable condition (</w:t>
      </w:r>
      <w:r w:rsidRPr="00F46AC8">
        <w:rPr>
          <w:rFonts w:ascii="Times New Roman" w:hAnsi="Times New Roman" w:cs="Times New Roman"/>
          <w:i/>
        </w:rPr>
        <w:t>M</w:t>
      </w:r>
      <w:r w:rsidRPr="00F46AC8">
        <w:rPr>
          <w:rFonts w:ascii="Times New Roman" w:hAnsi="Times New Roman" w:cs="Times New Roman"/>
        </w:rPr>
        <w:t xml:space="preserve"> = 3.79, </w:t>
      </w:r>
      <w:r w:rsidRPr="00F46AC8">
        <w:rPr>
          <w:rFonts w:ascii="Times New Roman" w:hAnsi="Times New Roman" w:cs="Times New Roman"/>
          <w:i/>
        </w:rPr>
        <w:t>SD</w:t>
      </w:r>
      <w:r w:rsidRPr="00F46AC8">
        <w:rPr>
          <w:rFonts w:ascii="Times New Roman" w:hAnsi="Times New Roman" w:cs="Times New Roman"/>
        </w:rPr>
        <w:t xml:space="preserve"> = 1.92), high NFC changeable condition (</w:t>
      </w:r>
      <w:r w:rsidRPr="00F46AC8">
        <w:rPr>
          <w:rFonts w:ascii="Times New Roman" w:hAnsi="Times New Roman" w:cs="Times New Roman"/>
          <w:i/>
        </w:rPr>
        <w:t>M</w:t>
      </w:r>
      <w:r w:rsidRPr="00F46AC8">
        <w:rPr>
          <w:rFonts w:ascii="Times New Roman" w:hAnsi="Times New Roman" w:cs="Times New Roman"/>
        </w:rPr>
        <w:t xml:space="preserve"> = 3.93, </w:t>
      </w:r>
      <w:r w:rsidRPr="00F46AC8">
        <w:rPr>
          <w:rFonts w:ascii="Times New Roman" w:hAnsi="Times New Roman" w:cs="Times New Roman"/>
          <w:i/>
        </w:rPr>
        <w:t>SD</w:t>
      </w:r>
      <w:r w:rsidRPr="00F46AC8">
        <w:rPr>
          <w:rFonts w:ascii="Times New Roman" w:hAnsi="Times New Roman" w:cs="Times New Roman"/>
        </w:rPr>
        <w:t xml:space="preserve"> = 1.68), low NFC unchangeable condition (</w:t>
      </w:r>
      <w:r w:rsidRPr="00F46AC8">
        <w:rPr>
          <w:rFonts w:ascii="Times New Roman" w:hAnsi="Times New Roman" w:cs="Times New Roman"/>
          <w:i/>
        </w:rPr>
        <w:t>M</w:t>
      </w:r>
      <w:r w:rsidRPr="00F46AC8">
        <w:rPr>
          <w:rFonts w:ascii="Times New Roman" w:hAnsi="Times New Roman" w:cs="Times New Roman"/>
        </w:rPr>
        <w:t xml:space="preserve"> = 3.46, </w:t>
      </w:r>
      <w:r w:rsidRPr="00F46AC8">
        <w:rPr>
          <w:rFonts w:ascii="Times New Roman" w:hAnsi="Times New Roman" w:cs="Times New Roman"/>
          <w:i/>
        </w:rPr>
        <w:t>SD</w:t>
      </w:r>
      <w:r w:rsidRPr="00F46AC8">
        <w:rPr>
          <w:rFonts w:ascii="Times New Roman" w:hAnsi="Times New Roman" w:cs="Times New Roman"/>
        </w:rPr>
        <w:t xml:space="preserve"> = 2.01), or low NFC changeable condition (</w:t>
      </w:r>
      <w:r w:rsidRPr="00F46AC8">
        <w:rPr>
          <w:rFonts w:ascii="Times New Roman" w:hAnsi="Times New Roman" w:cs="Times New Roman"/>
          <w:i/>
        </w:rPr>
        <w:t>M</w:t>
      </w:r>
      <w:r w:rsidRPr="00F46AC8">
        <w:rPr>
          <w:rFonts w:ascii="Times New Roman" w:hAnsi="Times New Roman" w:cs="Times New Roman"/>
        </w:rPr>
        <w:t xml:space="preserve"> = 4.29, </w:t>
      </w:r>
      <w:r w:rsidRPr="00F46AC8">
        <w:rPr>
          <w:rFonts w:ascii="Times New Roman" w:hAnsi="Times New Roman" w:cs="Times New Roman"/>
          <w:i/>
        </w:rPr>
        <w:t>SD</w:t>
      </w:r>
      <w:r w:rsidRPr="00F46AC8">
        <w:rPr>
          <w:rFonts w:ascii="Times New Roman" w:hAnsi="Times New Roman" w:cs="Times New Roman"/>
        </w:rPr>
        <w:t xml:space="preserve"> = 2.93). </w:t>
      </w:r>
      <w:r w:rsidRPr="00F46AC8">
        <w:rPr>
          <w:rFonts w:ascii="Times New Roman" w:hAnsi="Times New Roman" w:cs="Times New Roman"/>
          <w:i/>
        </w:rPr>
        <w:t>See Appendix H</w:t>
      </w:r>
      <w:r w:rsidRPr="00F46AC8">
        <w:rPr>
          <w:rFonts w:ascii="Times New Roman" w:hAnsi="Times New Roman" w:cs="Times New Roman"/>
        </w:rPr>
        <w:t xml:space="preserve">. </w:t>
      </w:r>
      <w:r w:rsidR="001D7749" w:rsidRPr="001D7749">
        <w:rPr>
          <w:rFonts w:ascii="Times New Roman" w:hAnsi="Times New Roman" w:cs="Times New Roman"/>
        </w:rPr>
        <w:t xml:space="preserve"> </w:t>
      </w:r>
    </w:p>
    <w:p w14:paraId="216F38D3" w14:textId="0113EF98" w:rsidR="00E41F28" w:rsidRPr="006C760E" w:rsidRDefault="00E41F28" w:rsidP="001D7749">
      <w:pPr>
        <w:spacing w:line="480" w:lineRule="auto"/>
        <w:jc w:val="center"/>
        <w:rPr>
          <w:rFonts w:ascii="Times New Roman" w:hAnsi="Times New Roman" w:cs="Times New Roman"/>
          <w:b/>
        </w:rPr>
      </w:pPr>
      <w:r w:rsidRPr="006C760E">
        <w:rPr>
          <w:rFonts w:ascii="Times New Roman" w:hAnsi="Times New Roman" w:cs="Times New Roman"/>
          <w:b/>
        </w:rPr>
        <w:t xml:space="preserve">Discussion Study </w:t>
      </w:r>
      <w:commentRangeStart w:id="15"/>
      <w:r w:rsidRPr="006C760E">
        <w:rPr>
          <w:rFonts w:ascii="Times New Roman" w:hAnsi="Times New Roman" w:cs="Times New Roman"/>
          <w:b/>
        </w:rPr>
        <w:t>Two</w:t>
      </w:r>
      <w:commentRangeEnd w:id="15"/>
      <w:r w:rsidR="002B49E3" w:rsidRPr="006C760E">
        <w:rPr>
          <w:rStyle w:val="Refdecomentario"/>
          <w:b/>
        </w:rPr>
        <w:commentReference w:id="15"/>
      </w:r>
    </w:p>
    <w:p w14:paraId="7A9E060E" w14:textId="364F9FA4" w:rsidR="0063131D" w:rsidRDefault="00E41F28" w:rsidP="00E41F28">
      <w:pPr>
        <w:spacing w:line="480" w:lineRule="auto"/>
        <w:rPr>
          <w:rFonts w:ascii="Times New Roman" w:hAnsi="Times New Roman" w:cs="Times New Roman"/>
        </w:rPr>
      </w:pPr>
      <w:r>
        <w:rPr>
          <w:rFonts w:ascii="Times New Roman" w:hAnsi="Times New Roman" w:cs="Times New Roman"/>
        </w:rPr>
        <w:tab/>
        <w:t xml:space="preserve">Although study two posited that Need for Cognition would impact participants and their generation of counterfactual statements and their assessment of blame, results did not support this contention. For both dependent variables, Need for Cognition did not result in main effects. Despite predictions to the contrary, those high in NFC did not generate any more counterfactuals than those low in NFC, and those high in NFC did not blame the taxi driver any more than those low in NFC. Nor did NCF interact with scenario, despite our prediction that those high NFC would generate the most counterfactuals and find the most blame when given the changeable scenario compared to other conditions. However, scenario did show a significant main effect such that participants found more blame for the taxi driver in the changeable condition than the unchangeable condition. </w:t>
      </w:r>
    </w:p>
    <w:p w14:paraId="313E31C7" w14:textId="27AC19A4" w:rsidR="005B15F3" w:rsidRPr="00915DD2" w:rsidRDefault="00E41F28" w:rsidP="00E41F28">
      <w:pPr>
        <w:spacing w:line="480" w:lineRule="auto"/>
        <w:jc w:val="center"/>
        <w:rPr>
          <w:rFonts w:ascii="Times New Roman" w:hAnsi="Times New Roman" w:cs="Times New Roman"/>
          <w:b/>
        </w:rPr>
      </w:pPr>
      <w:r>
        <w:rPr>
          <w:rFonts w:ascii="Times New Roman" w:hAnsi="Times New Roman" w:cs="Times New Roman"/>
          <w:b/>
        </w:rPr>
        <w:t xml:space="preserve">General </w:t>
      </w:r>
      <w:commentRangeStart w:id="16"/>
      <w:r w:rsidR="005B15F3" w:rsidRPr="00915DD2">
        <w:rPr>
          <w:rFonts w:ascii="Times New Roman" w:hAnsi="Times New Roman" w:cs="Times New Roman"/>
          <w:b/>
        </w:rPr>
        <w:t>Discussion</w:t>
      </w:r>
      <w:commentRangeEnd w:id="16"/>
      <w:r w:rsidR="002B49E3">
        <w:rPr>
          <w:rStyle w:val="Refdecomentario"/>
        </w:rPr>
        <w:commentReference w:id="16"/>
      </w:r>
    </w:p>
    <w:p w14:paraId="78A45510" w14:textId="2C3103E7" w:rsidR="009F3AEB" w:rsidRDefault="00E41F28" w:rsidP="00676148">
      <w:pPr>
        <w:spacing w:line="480" w:lineRule="auto"/>
        <w:ind w:firstLine="720"/>
        <w:rPr>
          <w:rFonts w:ascii="Times New Roman" w:hAnsi="Times New Roman" w:cs="Times New Roman"/>
        </w:rPr>
      </w:pPr>
      <w:r>
        <w:rPr>
          <w:rFonts w:ascii="Times New Roman" w:hAnsi="Times New Roman" w:cs="Times New Roman"/>
        </w:rPr>
        <w:t>Across both studies, t</w:t>
      </w:r>
      <w:r w:rsidR="000E64D7">
        <w:rPr>
          <w:rFonts w:ascii="Times New Roman" w:eastAsia="Times New Roman" w:hAnsi="Times New Roman" w:cs="Times New Roman"/>
        </w:rPr>
        <w:t>he data collected demonstrates a significant effect of scenario condition on the assignment of blame</w:t>
      </w:r>
      <w:r>
        <w:rPr>
          <w:rFonts w:ascii="Times New Roman" w:eastAsia="Times New Roman" w:hAnsi="Times New Roman" w:cs="Times New Roman"/>
        </w:rPr>
        <w:t xml:space="preserve"> only</w:t>
      </w:r>
      <w:r w:rsidR="000E64D7">
        <w:rPr>
          <w:rFonts w:ascii="Times New Roman" w:eastAsia="Times New Roman" w:hAnsi="Times New Roman" w:cs="Times New Roman"/>
        </w:rPr>
        <w:t xml:space="preserve">. </w:t>
      </w:r>
      <w:r>
        <w:rPr>
          <w:rFonts w:ascii="Times New Roman" w:eastAsia="Times New Roman" w:hAnsi="Times New Roman" w:cs="Times New Roman"/>
        </w:rPr>
        <w:t>In both studies one and two, p</w:t>
      </w:r>
      <w:r w:rsidR="000E64D7">
        <w:rPr>
          <w:rFonts w:ascii="Times New Roman" w:eastAsia="Times New Roman" w:hAnsi="Times New Roman" w:cs="Times New Roman"/>
        </w:rPr>
        <w:t>articipants presented with the changeable condition</w:t>
      </w:r>
      <w:r w:rsidR="00C6130E">
        <w:rPr>
          <w:rFonts w:ascii="Times New Roman" w:eastAsia="Times New Roman" w:hAnsi="Times New Roman" w:cs="Times New Roman"/>
        </w:rPr>
        <w:t>,</w:t>
      </w:r>
      <w:r w:rsidR="000E64D7">
        <w:rPr>
          <w:rFonts w:ascii="Times New Roman" w:eastAsia="Times New Roman" w:hAnsi="Times New Roman" w:cs="Times New Roman"/>
        </w:rPr>
        <w:t xml:space="preserve"> where the taxi driver remained unaffected by the bridge collapse</w:t>
      </w:r>
      <w:r w:rsidR="00C6130E">
        <w:rPr>
          <w:rFonts w:ascii="Times New Roman" w:eastAsia="Times New Roman" w:hAnsi="Times New Roman" w:cs="Times New Roman"/>
        </w:rPr>
        <w:t>,</w:t>
      </w:r>
      <w:r w:rsidR="000E64D7">
        <w:rPr>
          <w:rFonts w:ascii="Times New Roman" w:eastAsia="Times New Roman" w:hAnsi="Times New Roman" w:cs="Times New Roman"/>
        </w:rPr>
        <w:t xml:space="preserve"> </w:t>
      </w:r>
      <w:r w:rsidR="00C6130E">
        <w:rPr>
          <w:rFonts w:ascii="Times New Roman" w:eastAsia="Times New Roman" w:hAnsi="Times New Roman" w:cs="Times New Roman"/>
        </w:rPr>
        <w:t xml:space="preserve">perceived the driver to be more blameworthy than those presented with the unchangeable condition, where the driver also fell into the water along with the couple. This result </w:t>
      </w:r>
      <w:r w:rsidR="00050CE1">
        <w:rPr>
          <w:rFonts w:ascii="Times New Roman" w:eastAsia="Times New Roman" w:hAnsi="Times New Roman" w:cs="Times New Roman"/>
        </w:rPr>
        <w:t xml:space="preserve">is reinforced by </w:t>
      </w:r>
      <w:r w:rsidR="00C6130E" w:rsidRPr="008139CB">
        <w:rPr>
          <w:rFonts w:ascii="Times New Roman" w:hAnsi="Times New Roman" w:cs="Times New Roman"/>
        </w:rPr>
        <w:t>McCloy and Byrne</w:t>
      </w:r>
      <w:r w:rsidR="00050CE1">
        <w:rPr>
          <w:rFonts w:ascii="Times New Roman" w:hAnsi="Times New Roman" w:cs="Times New Roman"/>
        </w:rPr>
        <w:t>’s</w:t>
      </w:r>
      <w:r w:rsidR="00C6130E" w:rsidRPr="008139CB">
        <w:rPr>
          <w:rFonts w:ascii="Times New Roman" w:hAnsi="Times New Roman" w:cs="Times New Roman"/>
        </w:rPr>
        <w:t xml:space="preserve"> (2000) </w:t>
      </w:r>
      <w:r w:rsidR="00050CE1">
        <w:rPr>
          <w:rFonts w:ascii="Times New Roman" w:hAnsi="Times New Roman" w:cs="Times New Roman"/>
        </w:rPr>
        <w:t xml:space="preserve">proposition </w:t>
      </w:r>
      <w:r w:rsidR="00C6130E" w:rsidRPr="008139CB">
        <w:rPr>
          <w:rFonts w:ascii="Times New Roman" w:hAnsi="Times New Roman" w:cs="Times New Roman"/>
        </w:rPr>
        <w:t xml:space="preserve">that </w:t>
      </w:r>
      <w:r w:rsidR="00050CE1" w:rsidRPr="008139CB">
        <w:rPr>
          <w:rFonts w:ascii="Times New Roman" w:hAnsi="Times New Roman" w:cs="Times New Roman"/>
        </w:rPr>
        <w:t>“ina</w:t>
      </w:r>
      <w:r w:rsidR="00050CE1">
        <w:rPr>
          <w:rFonts w:ascii="Times New Roman" w:hAnsi="Times New Roman" w:cs="Times New Roman"/>
        </w:rPr>
        <w:t>ppropriate controllable” events</w:t>
      </w:r>
      <w:r w:rsidR="00050CE1" w:rsidRPr="008139CB">
        <w:rPr>
          <w:rFonts w:ascii="Times New Roman" w:hAnsi="Times New Roman" w:cs="Times New Roman"/>
        </w:rPr>
        <w:t xml:space="preserve"> will likely be regarded as highly culpable factors in the outcome of a situation</w:t>
      </w:r>
      <w:r w:rsidR="009F3AEB">
        <w:rPr>
          <w:rFonts w:ascii="Times New Roman" w:hAnsi="Times New Roman" w:cs="Times New Roman"/>
        </w:rPr>
        <w:t xml:space="preserve">. </w:t>
      </w:r>
      <w:r w:rsidR="004D07D4">
        <w:rPr>
          <w:rFonts w:ascii="Times New Roman" w:hAnsi="Times New Roman" w:cs="Times New Roman"/>
        </w:rPr>
        <w:t xml:space="preserve">We saw this across mediums as well, as study one used a face-to-face survey while study two used online materials. The fact that both studies showed an effect for scenario argues for the robust nature of the changeable manipulation and increases our study reliability. </w:t>
      </w:r>
      <w:r w:rsidR="009F3AEB">
        <w:rPr>
          <w:rFonts w:ascii="Times New Roman" w:hAnsi="Times New Roman" w:cs="Times New Roman"/>
        </w:rPr>
        <w:t xml:space="preserve">Furthermore, </w:t>
      </w:r>
      <w:proofErr w:type="spellStart"/>
      <w:r w:rsidR="009F3AEB" w:rsidRPr="008139CB">
        <w:rPr>
          <w:rFonts w:ascii="Times New Roman" w:hAnsi="Times New Roman" w:cs="Times New Roman"/>
        </w:rPr>
        <w:t>Alquist</w:t>
      </w:r>
      <w:proofErr w:type="spellEnd"/>
      <w:r w:rsidR="00195A50">
        <w:rPr>
          <w:rFonts w:ascii="Times New Roman" w:hAnsi="Times New Roman" w:cs="Times New Roman"/>
        </w:rPr>
        <w:t xml:space="preserve"> et al.</w:t>
      </w:r>
      <w:r w:rsidR="009F3AEB" w:rsidRPr="008139CB">
        <w:rPr>
          <w:rFonts w:ascii="Times New Roman" w:hAnsi="Times New Roman" w:cs="Times New Roman"/>
        </w:rPr>
        <w:t xml:space="preserve"> </w:t>
      </w:r>
      <w:r w:rsidR="009F3AEB">
        <w:rPr>
          <w:rFonts w:ascii="Times New Roman" w:hAnsi="Times New Roman" w:cs="Times New Roman"/>
        </w:rPr>
        <w:t>(</w:t>
      </w:r>
      <w:r w:rsidR="009F3AEB" w:rsidRPr="008139CB">
        <w:rPr>
          <w:rFonts w:ascii="Times New Roman" w:hAnsi="Times New Roman" w:cs="Times New Roman"/>
        </w:rPr>
        <w:t>2015</w:t>
      </w:r>
      <w:r w:rsidR="00195A50">
        <w:rPr>
          <w:rFonts w:ascii="Times New Roman" w:hAnsi="Times New Roman" w:cs="Times New Roman"/>
        </w:rPr>
        <w:t>)</w:t>
      </w:r>
      <w:r w:rsidR="009F3AEB">
        <w:rPr>
          <w:rFonts w:ascii="Times New Roman" w:hAnsi="Times New Roman" w:cs="Times New Roman"/>
        </w:rPr>
        <w:t xml:space="preserve"> also suggest</w:t>
      </w:r>
      <w:r w:rsidR="00195A50">
        <w:rPr>
          <w:rFonts w:ascii="Times New Roman" w:hAnsi="Times New Roman" w:cs="Times New Roman"/>
        </w:rPr>
        <w:t>s</w:t>
      </w:r>
      <w:r w:rsidR="009F3AEB">
        <w:rPr>
          <w:rFonts w:ascii="Times New Roman" w:hAnsi="Times New Roman" w:cs="Times New Roman"/>
        </w:rPr>
        <w:t xml:space="preserve"> that </w:t>
      </w:r>
      <w:r w:rsidR="009F3AEB" w:rsidRPr="008139CB">
        <w:rPr>
          <w:rFonts w:ascii="Times New Roman" w:hAnsi="Times New Roman" w:cs="Times New Roman"/>
        </w:rPr>
        <w:t>events that are within an individual’s jurisdiction</w:t>
      </w:r>
      <w:r w:rsidR="009F3AEB">
        <w:rPr>
          <w:rFonts w:ascii="Times New Roman" w:hAnsi="Times New Roman" w:cs="Times New Roman"/>
        </w:rPr>
        <w:t xml:space="preserve"> tend to increase counterfactual thinking and,</w:t>
      </w:r>
      <w:r w:rsidR="009F3AEB" w:rsidRPr="008139CB">
        <w:rPr>
          <w:rFonts w:ascii="Times New Roman" w:hAnsi="Times New Roman" w:cs="Times New Roman"/>
        </w:rPr>
        <w:t xml:space="preserve"> </w:t>
      </w:r>
      <w:r w:rsidR="009F3AEB">
        <w:rPr>
          <w:rFonts w:ascii="Times New Roman" w:hAnsi="Times New Roman" w:cs="Times New Roman"/>
        </w:rPr>
        <w:t>ultimatel</w:t>
      </w:r>
      <w:r w:rsidR="009F3AEB" w:rsidRPr="008139CB">
        <w:rPr>
          <w:rFonts w:ascii="Times New Roman" w:hAnsi="Times New Roman" w:cs="Times New Roman"/>
        </w:rPr>
        <w:t>y</w:t>
      </w:r>
      <w:r w:rsidR="009F3AEB">
        <w:rPr>
          <w:rFonts w:ascii="Times New Roman" w:hAnsi="Times New Roman" w:cs="Times New Roman"/>
        </w:rPr>
        <w:t>,</w:t>
      </w:r>
      <w:r w:rsidR="009F3AEB" w:rsidRPr="008139CB">
        <w:rPr>
          <w:rFonts w:ascii="Times New Roman" w:hAnsi="Times New Roman" w:cs="Times New Roman"/>
        </w:rPr>
        <w:t xml:space="preserve"> receive the brunt of the blame for the resulting situation</w:t>
      </w:r>
      <w:r w:rsidR="00676148">
        <w:rPr>
          <w:rFonts w:ascii="Times New Roman" w:hAnsi="Times New Roman" w:cs="Times New Roman"/>
        </w:rPr>
        <w:t xml:space="preserve">. </w:t>
      </w:r>
    </w:p>
    <w:p w14:paraId="2A297249" w14:textId="0BFD7D19" w:rsidR="004E16A6" w:rsidRDefault="006F6F75" w:rsidP="00676148">
      <w:pPr>
        <w:spacing w:line="480" w:lineRule="auto"/>
        <w:ind w:firstLine="720"/>
        <w:rPr>
          <w:rFonts w:ascii="Times New Roman" w:hAnsi="Times New Roman" w:cs="Times New Roman"/>
        </w:rPr>
      </w:pPr>
      <w:r>
        <w:rPr>
          <w:rFonts w:ascii="Times New Roman" w:hAnsi="Times New Roman" w:cs="Times New Roman"/>
        </w:rPr>
        <w:t xml:space="preserve">Taking these findings into consideration, it would be reasonable to </w:t>
      </w:r>
      <w:r w:rsidR="00D422A0">
        <w:rPr>
          <w:rFonts w:ascii="Times New Roman" w:hAnsi="Times New Roman" w:cs="Times New Roman"/>
        </w:rPr>
        <w:t>assume</w:t>
      </w:r>
      <w:r>
        <w:rPr>
          <w:rFonts w:ascii="Times New Roman" w:hAnsi="Times New Roman" w:cs="Times New Roman"/>
        </w:rPr>
        <w:t xml:space="preserve"> that participants assigned to the changeable condition should also generate more counterfactual thoughts than participants in the unchangeable condition. However, our hypothesis was not supported since the results demonstrated that there was no significant difference in the number of “If Only” thoughts </w:t>
      </w:r>
      <w:r w:rsidR="00674AD0">
        <w:rPr>
          <w:rFonts w:ascii="Times New Roman" w:hAnsi="Times New Roman" w:cs="Times New Roman"/>
        </w:rPr>
        <w:t>produced</w:t>
      </w:r>
      <w:r>
        <w:rPr>
          <w:rFonts w:ascii="Times New Roman" w:hAnsi="Times New Roman" w:cs="Times New Roman"/>
        </w:rPr>
        <w:t xml:space="preserve"> between the changeable</w:t>
      </w:r>
      <w:r w:rsidR="004D07D4">
        <w:rPr>
          <w:rFonts w:ascii="Times New Roman" w:hAnsi="Times New Roman" w:cs="Times New Roman"/>
        </w:rPr>
        <w:t>, neutral,</w:t>
      </w:r>
      <w:r>
        <w:rPr>
          <w:rFonts w:ascii="Times New Roman" w:hAnsi="Times New Roman" w:cs="Times New Roman"/>
        </w:rPr>
        <w:t xml:space="preserve"> and unchangeable group</w:t>
      </w:r>
      <w:r w:rsidR="004D07D4">
        <w:rPr>
          <w:rFonts w:ascii="Times New Roman" w:hAnsi="Times New Roman" w:cs="Times New Roman"/>
        </w:rPr>
        <w:t>s in study one and the changeable and unchangeable groups in study two</w:t>
      </w:r>
      <w:r>
        <w:rPr>
          <w:rFonts w:ascii="Times New Roman" w:hAnsi="Times New Roman" w:cs="Times New Roman"/>
        </w:rPr>
        <w:t>. A possible reason for this result m</w:t>
      </w:r>
      <w:r w:rsidR="00D422A0">
        <w:rPr>
          <w:rFonts w:ascii="Times New Roman" w:hAnsi="Times New Roman" w:cs="Times New Roman"/>
        </w:rPr>
        <w:t>ay</w:t>
      </w:r>
      <w:r>
        <w:rPr>
          <w:rFonts w:ascii="Times New Roman" w:hAnsi="Times New Roman" w:cs="Times New Roman"/>
        </w:rPr>
        <w:t xml:space="preserve"> be that many of the “If Only” t</w:t>
      </w:r>
      <w:r w:rsidR="00195A50">
        <w:rPr>
          <w:rFonts w:ascii="Times New Roman" w:hAnsi="Times New Roman" w:cs="Times New Roman"/>
        </w:rPr>
        <w:t xml:space="preserve">houghts proposed were based on uncontrollable factors such as the collapse of the bridge and the couple’s handicap status. </w:t>
      </w:r>
      <w:r w:rsidR="008E78EA">
        <w:rPr>
          <w:rFonts w:ascii="Times New Roman" w:hAnsi="Times New Roman" w:cs="Times New Roman"/>
        </w:rPr>
        <w:t xml:space="preserve">This counters </w:t>
      </w:r>
      <w:r w:rsidR="00D422A0">
        <w:rPr>
          <w:rFonts w:ascii="Times New Roman" w:hAnsi="Times New Roman" w:cs="Times New Roman"/>
        </w:rPr>
        <w:t>previous</w:t>
      </w:r>
      <w:r w:rsidR="008E78EA">
        <w:rPr>
          <w:rFonts w:ascii="Times New Roman" w:hAnsi="Times New Roman" w:cs="Times New Roman"/>
        </w:rPr>
        <w:t xml:space="preserve"> finding</w:t>
      </w:r>
      <w:r w:rsidR="00D422A0">
        <w:rPr>
          <w:rFonts w:ascii="Times New Roman" w:hAnsi="Times New Roman" w:cs="Times New Roman"/>
        </w:rPr>
        <w:t>s, which propose</w:t>
      </w:r>
      <w:r w:rsidR="008E78EA">
        <w:rPr>
          <w:rFonts w:ascii="Times New Roman" w:hAnsi="Times New Roman" w:cs="Times New Roman"/>
        </w:rPr>
        <w:t xml:space="preserve"> that </w:t>
      </w:r>
      <w:r w:rsidR="008E78EA" w:rsidRPr="008139CB">
        <w:rPr>
          <w:rFonts w:ascii="Times New Roman" w:hAnsi="Times New Roman" w:cs="Times New Roman"/>
        </w:rPr>
        <w:t>situations that are believed to be highly changeable generate more counterfactual thoughts than events that seem unavoidable</w:t>
      </w:r>
      <w:r w:rsidR="008E78EA" w:rsidRPr="008E78EA">
        <w:rPr>
          <w:rFonts w:ascii="Times New Roman" w:hAnsi="Times New Roman" w:cs="Times New Roman"/>
        </w:rPr>
        <w:t xml:space="preserve"> </w:t>
      </w:r>
      <w:r w:rsidR="00D422A0">
        <w:rPr>
          <w:rFonts w:ascii="Times New Roman" w:hAnsi="Times New Roman" w:cs="Times New Roman"/>
        </w:rPr>
        <w:t>(</w:t>
      </w:r>
      <w:proofErr w:type="spellStart"/>
      <w:r w:rsidR="008E78EA" w:rsidRPr="008139CB">
        <w:rPr>
          <w:rFonts w:ascii="Times New Roman" w:hAnsi="Times New Roman" w:cs="Times New Roman"/>
        </w:rPr>
        <w:t>Alquist</w:t>
      </w:r>
      <w:proofErr w:type="spellEnd"/>
      <w:r w:rsidR="008E78EA" w:rsidRPr="008139CB">
        <w:rPr>
          <w:rFonts w:ascii="Times New Roman" w:hAnsi="Times New Roman" w:cs="Times New Roman"/>
        </w:rPr>
        <w:t xml:space="preserve"> et al.</w:t>
      </w:r>
      <w:r w:rsidR="00D422A0">
        <w:rPr>
          <w:rFonts w:ascii="Times New Roman" w:hAnsi="Times New Roman" w:cs="Times New Roman"/>
        </w:rPr>
        <w:t xml:space="preserve"> </w:t>
      </w:r>
      <w:r w:rsidR="008E78EA">
        <w:rPr>
          <w:rFonts w:ascii="Times New Roman" w:hAnsi="Times New Roman" w:cs="Times New Roman"/>
        </w:rPr>
        <w:t>2015)</w:t>
      </w:r>
      <w:r w:rsidR="008E78EA" w:rsidRPr="008139CB">
        <w:rPr>
          <w:rFonts w:ascii="Times New Roman" w:hAnsi="Times New Roman" w:cs="Times New Roman"/>
        </w:rPr>
        <w:t>.</w:t>
      </w:r>
      <w:r w:rsidR="00D422A0">
        <w:rPr>
          <w:rFonts w:ascii="Times New Roman" w:hAnsi="Times New Roman" w:cs="Times New Roman"/>
        </w:rPr>
        <w:t xml:space="preserve"> The contradictory results might be due to differences in methodologies or the influence of different independent </w:t>
      </w:r>
      <w:commentRangeStart w:id="17"/>
      <w:r w:rsidR="00D422A0">
        <w:rPr>
          <w:rFonts w:ascii="Times New Roman" w:hAnsi="Times New Roman" w:cs="Times New Roman"/>
        </w:rPr>
        <w:t>variables</w:t>
      </w:r>
      <w:commentRangeEnd w:id="17"/>
      <w:r w:rsidR="002B49E3">
        <w:rPr>
          <w:rStyle w:val="Refdecomentario"/>
        </w:rPr>
        <w:commentReference w:id="17"/>
      </w:r>
      <w:r w:rsidR="00D422A0">
        <w:rPr>
          <w:rFonts w:ascii="Times New Roman" w:hAnsi="Times New Roman" w:cs="Times New Roman"/>
        </w:rPr>
        <w:t>.</w:t>
      </w:r>
    </w:p>
    <w:p w14:paraId="26E04F86" w14:textId="16B4E3E1" w:rsidR="009375F9" w:rsidRDefault="00674AD0" w:rsidP="009375F9">
      <w:pPr>
        <w:spacing w:line="480" w:lineRule="auto"/>
        <w:ind w:firstLine="720"/>
        <w:rPr>
          <w:rFonts w:ascii="Times New Roman" w:hAnsi="Times New Roman" w:cs="Times New Roman"/>
        </w:rPr>
      </w:pPr>
      <w:r>
        <w:rPr>
          <w:rFonts w:ascii="Times New Roman" w:hAnsi="Times New Roman" w:cs="Times New Roman"/>
        </w:rPr>
        <w:t>In regards to our NFC variable</w:t>
      </w:r>
      <w:r w:rsidR="004D07D4">
        <w:rPr>
          <w:rFonts w:ascii="Times New Roman" w:hAnsi="Times New Roman" w:cs="Times New Roman"/>
        </w:rPr>
        <w:t xml:space="preserve"> in study two</w:t>
      </w:r>
      <w:r>
        <w:rPr>
          <w:rFonts w:ascii="Times New Roman" w:hAnsi="Times New Roman" w:cs="Times New Roman"/>
        </w:rPr>
        <w:t xml:space="preserve">, </w:t>
      </w:r>
      <w:r w:rsidR="00D7235E">
        <w:rPr>
          <w:rFonts w:ascii="Times New Roman" w:hAnsi="Times New Roman" w:cs="Times New Roman"/>
        </w:rPr>
        <w:t xml:space="preserve">our hypothesis was not supported since </w:t>
      </w:r>
      <w:r w:rsidR="00E71B4B">
        <w:rPr>
          <w:rFonts w:ascii="Times New Roman" w:hAnsi="Times New Roman" w:cs="Times New Roman"/>
        </w:rPr>
        <w:t xml:space="preserve">we found no </w:t>
      </w:r>
      <w:r>
        <w:rPr>
          <w:rFonts w:ascii="Times New Roman" w:hAnsi="Times New Roman" w:cs="Times New Roman"/>
        </w:rPr>
        <w:t>difference in the number of counterfactual thoughts created betwee</w:t>
      </w:r>
      <w:r w:rsidR="00D7235E">
        <w:rPr>
          <w:rFonts w:ascii="Times New Roman" w:hAnsi="Times New Roman" w:cs="Times New Roman"/>
        </w:rPr>
        <w:t xml:space="preserve">n high-NFC and low-NFC groups. This finding is especially surprising considering the characteristics of individuals with a high-NFC, which include engaging in effortful cognitive tasks </w:t>
      </w:r>
      <w:r w:rsidR="00D7235E" w:rsidRPr="008139CB">
        <w:rPr>
          <w:rFonts w:ascii="Times New Roman" w:hAnsi="Times New Roman" w:cs="Times New Roman"/>
        </w:rPr>
        <w:t xml:space="preserve">(Strobel, </w:t>
      </w:r>
      <w:proofErr w:type="spellStart"/>
      <w:r w:rsidR="00D7235E" w:rsidRPr="008139CB">
        <w:rPr>
          <w:rFonts w:ascii="Times New Roman" w:hAnsi="Times New Roman" w:cs="Times New Roman"/>
        </w:rPr>
        <w:t>Fleisc</w:t>
      </w:r>
      <w:r w:rsidR="00D7235E">
        <w:rPr>
          <w:rFonts w:ascii="Times New Roman" w:hAnsi="Times New Roman" w:cs="Times New Roman"/>
        </w:rPr>
        <w:t>hhauer</w:t>
      </w:r>
      <w:proofErr w:type="spellEnd"/>
      <w:r w:rsidR="00D7235E">
        <w:rPr>
          <w:rFonts w:ascii="Times New Roman" w:hAnsi="Times New Roman" w:cs="Times New Roman"/>
        </w:rPr>
        <w:t xml:space="preserve">, </w:t>
      </w:r>
      <w:proofErr w:type="spellStart"/>
      <w:r w:rsidR="00D7235E">
        <w:rPr>
          <w:rFonts w:ascii="Times New Roman" w:hAnsi="Times New Roman" w:cs="Times New Roman"/>
        </w:rPr>
        <w:t>Enge</w:t>
      </w:r>
      <w:proofErr w:type="spellEnd"/>
      <w:r w:rsidR="00D7235E">
        <w:rPr>
          <w:rFonts w:ascii="Times New Roman" w:hAnsi="Times New Roman" w:cs="Times New Roman"/>
        </w:rPr>
        <w:t>, &amp; Strobel, 2015) and generating</w:t>
      </w:r>
      <w:r w:rsidR="00D7235E" w:rsidRPr="008139CB">
        <w:rPr>
          <w:rFonts w:ascii="Times New Roman" w:hAnsi="Times New Roman" w:cs="Times New Roman"/>
        </w:rPr>
        <w:t xml:space="preserve"> more alternative solutions to problems compared to low-NFC individuals </w:t>
      </w:r>
      <w:r w:rsidR="00D7235E">
        <w:rPr>
          <w:rFonts w:ascii="Times New Roman" w:hAnsi="Times New Roman" w:cs="Times New Roman"/>
        </w:rPr>
        <w:t>(</w:t>
      </w:r>
      <w:proofErr w:type="spellStart"/>
      <w:r w:rsidR="00D7235E">
        <w:rPr>
          <w:rFonts w:ascii="Times New Roman" w:hAnsi="Times New Roman" w:cs="Times New Roman"/>
        </w:rPr>
        <w:t>Curseu</w:t>
      </w:r>
      <w:proofErr w:type="spellEnd"/>
      <w:r w:rsidR="00D7235E">
        <w:rPr>
          <w:rFonts w:ascii="Times New Roman" w:hAnsi="Times New Roman" w:cs="Times New Roman"/>
        </w:rPr>
        <w:t xml:space="preserve"> </w:t>
      </w:r>
      <w:r w:rsidR="00D7235E" w:rsidRPr="008139CB">
        <w:rPr>
          <w:rFonts w:ascii="Times New Roman" w:hAnsi="Times New Roman" w:cs="Times New Roman"/>
        </w:rPr>
        <w:t>2006)</w:t>
      </w:r>
      <w:r w:rsidR="00D7235E">
        <w:rPr>
          <w:rFonts w:ascii="Times New Roman" w:hAnsi="Times New Roman" w:cs="Times New Roman"/>
        </w:rPr>
        <w:t xml:space="preserve">. </w:t>
      </w:r>
      <w:r w:rsidR="00E71B4B">
        <w:rPr>
          <w:rFonts w:ascii="Times New Roman" w:hAnsi="Times New Roman" w:cs="Times New Roman"/>
        </w:rPr>
        <w:t>However, differences in the number of “If Only” thoughts created was too ins</w:t>
      </w:r>
      <w:r w:rsidR="005B5900">
        <w:rPr>
          <w:rFonts w:ascii="Times New Roman" w:hAnsi="Times New Roman" w:cs="Times New Roman"/>
        </w:rPr>
        <w:t>ignifican</w:t>
      </w:r>
      <w:r w:rsidR="00E71B4B">
        <w:rPr>
          <w:rFonts w:ascii="Times New Roman" w:hAnsi="Times New Roman" w:cs="Times New Roman"/>
        </w:rPr>
        <w:t xml:space="preserve">t to suggest </w:t>
      </w:r>
      <w:r w:rsidR="005B5900">
        <w:rPr>
          <w:rFonts w:ascii="Times New Roman" w:hAnsi="Times New Roman" w:cs="Times New Roman"/>
        </w:rPr>
        <w:t>a meaningful</w:t>
      </w:r>
      <w:r w:rsidR="00E71B4B">
        <w:rPr>
          <w:rFonts w:ascii="Times New Roman" w:hAnsi="Times New Roman" w:cs="Times New Roman"/>
        </w:rPr>
        <w:t xml:space="preserve"> effect between the two groups. </w:t>
      </w:r>
      <w:r w:rsidR="00574778">
        <w:rPr>
          <w:rFonts w:ascii="Times New Roman" w:hAnsi="Times New Roman" w:cs="Times New Roman"/>
        </w:rPr>
        <w:t>This result might explain why</w:t>
      </w:r>
      <w:r w:rsidR="00527F07">
        <w:rPr>
          <w:rFonts w:ascii="Times New Roman" w:hAnsi="Times New Roman" w:cs="Times New Roman"/>
        </w:rPr>
        <w:t>,</w:t>
      </w:r>
      <w:r w:rsidR="00574778">
        <w:rPr>
          <w:rFonts w:ascii="Times New Roman" w:hAnsi="Times New Roman" w:cs="Times New Roman"/>
        </w:rPr>
        <w:t xml:space="preserve"> </w:t>
      </w:r>
      <w:r w:rsidR="00527F07">
        <w:rPr>
          <w:rFonts w:ascii="Times New Roman" w:hAnsi="Times New Roman" w:cs="Times New Roman"/>
        </w:rPr>
        <w:t xml:space="preserve">contrary to our initial hypothesis, </w:t>
      </w:r>
      <w:r w:rsidR="00574778">
        <w:rPr>
          <w:rFonts w:ascii="Times New Roman" w:hAnsi="Times New Roman" w:cs="Times New Roman"/>
        </w:rPr>
        <w:t xml:space="preserve">we </w:t>
      </w:r>
      <w:r w:rsidR="005B5900">
        <w:rPr>
          <w:rFonts w:ascii="Times New Roman" w:hAnsi="Times New Roman" w:cs="Times New Roman"/>
        </w:rPr>
        <w:t xml:space="preserve">also </w:t>
      </w:r>
      <w:r w:rsidR="00574778">
        <w:rPr>
          <w:rFonts w:ascii="Times New Roman" w:hAnsi="Times New Roman" w:cs="Times New Roman"/>
        </w:rPr>
        <w:t>found no differences in the assignment of blame between the</w:t>
      </w:r>
      <w:r w:rsidR="00527F07">
        <w:rPr>
          <w:rFonts w:ascii="Times New Roman" w:hAnsi="Times New Roman" w:cs="Times New Roman"/>
        </w:rPr>
        <w:t xml:space="preserve"> high-NFC and the low-NFC group</w:t>
      </w:r>
      <w:r w:rsidR="00574778">
        <w:rPr>
          <w:rFonts w:ascii="Times New Roman" w:hAnsi="Times New Roman" w:cs="Times New Roman"/>
        </w:rPr>
        <w:t xml:space="preserve">. </w:t>
      </w:r>
      <w:r w:rsidR="005B5900">
        <w:rPr>
          <w:rFonts w:ascii="Times New Roman" w:hAnsi="Times New Roman" w:cs="Times New Roman"/>
        </w:rPr>
        <w:t xml:space="preserve">We predicted that participants in the high-NFC group would place more blame on the taxi driver than participants in the low-NFC group because individuals with a high-NFC were previously found to produce more counterfactual thoughts, which in turn, leads to </w:t>
      </w:r>
      <w:r w:rsidR="00527F07">
        <w:rPr>
          <w:rFonts w:ascii="Times New Roman" w:hAnsi="Times New Roman" w:cs="Times New Roman"/>
        </w:rPr>
        <w:t>more</w:t>
      </w:r>
      <w:r w:rsidR="005B5900">
        <w:rPr>
          <w:rFonts w:ascii="Times New Roman" w:hAnsi="Times New Roman" w:cs="Times New Roman"/>
        </w:rPr>
        <w:t xml:space="preserve"> allocation of blame. However, since we found that participants in both groups </w:t>
      </w:r>
      <w:r w:rsidR="00527F07">
        <w:rPr>
          <w:rFonts w:ascii="Times New Roman" w:hAnsi="Times New Roman" w:cs="Times New Roman"/>
        </w:rPr>
        <w:t>generally produced</w:t>
      </w:r>
      <w:r w:rsidR="005B5900">
        <w:rPr>
          <w:rFonts w:ascii="Times New Roman" w:hAnsi="Times New Roman" w:cs="Times New Roman"/>
        </w:rPr>
        <w:t xml:space="preserve"> the same number of “If Only” thoughts, it stands to reason that there would be no significant difference in the </w:t>
      </w:r>
      <w:r w:rsidR="00527F07">
        <w:rPr>
          <w:rFonts w:ascii="Times New Roman" w:hAnsi="Times New Roman" w:cs="Times New Roman"/>
        </w:rPr>
        <w:t>amount of blame assigned to the taxi driver. Furthermore, pr</w:t>
      </w:r>
      <w:r w:rsidR="00AA5C26">
        <w:rPr>
          <w:rFonts w:ascii="Times New Roman" w:hAnsi="Times New Roman" w:cs="Times New Roman"/>
        </w:rPr>
        <w:t>ior</w:t>
      </w:r>
      <w:r w:rsidR="00527F07">
        <w:rPr>
          <w:rFonts w:ascii="Times New Roman" w:hAnsi="Times New Roman" w:cs="Times New Roman"/>
        </w:rPr>
        <w:t xml:space="preserve"> studies have found evidence to suggest that individuals with a high-NFC tend to blame societal influences instead of the perpetrator, and typically avoid punishing the criminal responsible </w:t>
      </w:r>
      <w:r w:rsidR="00527F07" w:rsidRPr="008139CB">
        <w:rPr>
          <w:rFonts w:ascii="Times New Roman" w:hAnsi="Times New Roman" w:cs="Times New Roman"/>
        </w:rPr>
        <w:t>(Sargent, 2004)</w:t>
      </w:r>
      <w:r w:rsidR="00527F07">
        <w:rPr>
          <w:rFonts w:ascii="Times New Roman" w:hAnsi="Times New Roman" w:cs="Times New Roman"/>
        </w:rPr>
        <w:t>.</w:t>
      </w:r>
      <w:r w:rsidR="00AA5C26">
        <w:rPr>
          <w:rFonts w:ascii="Times New Roman" w:hAnsi="Times New Roman" w:cs="Times New Roman"/>
        </w:rPr>
        <w:t xml:space="preserve"> </w:t>
      </w:r>
      <w:r w:rsidR="00527F07">
        <w:rPr>
          <w:rFonts w:ascii="Times New Roman" w:hAnsi="Times New Roman" w:cs="Times New Roman"/>
        </w:rPr>
        <w:t xml:space="preserve">Therefore, our </w:t>
      </w:r>
      <w:r w:rsidR="00AA5C26">
        <w:rPr>
          <w:rFonts w:ascii="Times New Roman" w:hAnsi="Times New Roman" w:cs="Times New Roman"/>
        </w:rPr>
        <w:t xml:space="preserve">findings contribute to the previously established notion that high-NFC and low-NFC individuals do not differ in the assignment of blame, despite their notable differences. </w:t>
      </w:r>
      <w:r w:rsidR="009375F9">
        <w:rPr>
          <w:rFonts w:ascii="Times New Roman" w:hAnsi="Times New Roman" w:cs="Times New Roman"/>
        </w:rPr>
        <w:t xml:space="preserve">Additionally, we found no overall interaction of NFC and scenario condition, for either dependent variable (number of counterfactual thoughts created and assignment of blame). </w:t>
      </w:r>
    </w:p>
    <w:p w14:paraId="2D6FC90E" w14:textId="2CBDDB6F" w:rsidR="00DA1E07" w:rsidRDefault="00BB5ADE" w:rsidP="009375F9">
      <w:pPr>
        <w:spacing w:line="480" w:lineRule="auto"/>
        <w:ind w:firstLine="720"/>
        <w:rPr>
          <w:rFonts w:ascii="Times New Roman" w:hAnsi="Times New Roman" w:cs="Times New Roman"/>
        </w:rPr>
      </w:pPr>
      <w:r>
        <w:rPr>
          <w:rFonts w:ascii="Times New Roman" w:hAnsi="Times New Roman" w:cs="Times New Roman"/>
        </w:rPr>
        <w:t>Certain limitations in the present study, such as a</w:t>
      </w:r>
      <w:r w:rsidR="00DA1E07">
        <w:rPr>
          <w:rFonts w:ascii="Times New Roman" w:hAnsi="Times New Roman" w:cs="Times New Roman"/>
        </w:rPr>
        <w:t xml:space="preserve"> narr</w:t>
      </w:r>
      <w:r>
        <w:rPr>
          <w:rFonts w:ascii="Times New Roman" w:hAnsi="Times New Roman" w:cs="Times New Roman"/>
        </w:rPr>
        <w:t xml:space="preserve">ow pool of participants, might have implicated the results. Future studies should procure a larger and more diverse sample population </w:t>
      </w:r>
      <w:r w:rsidR="0031154C">
        <w:rPr>
          <w:rFonts w:ascii="Times New Roman" w:hAnsi="Times New Roman" w:cs="Times New Roman"/>
        </w:rPr>
        <w:t xml:space="preserve">in order to expand our applications to the general public. </w:t>
      </w:r>
      <w:r w:rsidR="00373F10">
        <w:rPr>
          <w:rFonts w:ascii="Times New Roman" w:hAnsi="Times New Roman" w:cs="Times New Roman"/>
        </w:rPr>
        <w:t xml:space="preserve">Our approach to </w:t>
      </w:r>
      <w:r w:rsidR="0031154C">
        <w:rPr>
          <w:rFonts w:ascii="Times New Roman" w:hAnsi="Times New Roman" w:cs="Times New Roman"/>
        </w:rPr>
        <w:t xml:space="preserve">NFC may also be improved </w:t>
      </w:r>
      <w:r w:rsidR="00885D8E">
        <w:rPr>
          <w:rFonts w:ascii="Times New Roman" w:hAnsi="Times New Roman" w:cs="Times New Roman"/>
        </w:rPr>
        <w:t xml:space="preserve">by </w:t>
      </w:r>
      <w:r w:rsidR="00373F10">
        <w:rPr>
          <w:rFonts w:ascii="Times New Roman" w:hAnsi="Times New Roman" w:cs="Times New Roman"/>
        </w:rPr>
        <w:t>actually measuring the NFC (either high or low) of each individual, instead of just manipulating it</w:t>
      </w:r>
      <w:r w:rsidR="00885D8E">
        <w:rPr>
          <w:rFonts w:ascii="Times New Roman" w:hAnsi="Times New Roman" w:cs="Times New Roman"/>
        </w:rPr>
        <w:t>. Additionally, the scenario presented might have been too difficult to relate to for most participants, which might have limited the number of counterfactual thoughts generated. Future applications of this study design might benefit from adapting a more engaging scenario and analyzing whether participants generated more counterfactual th</w:t>
      </w:r>
      <w:r w:rsidR="00E160CF">
        <w:rPr>
          <w:rFonts w:ascii="Times New Roman" w:hAnsi="Times New Roman" w:cs="Times New Roman"/>
        </w:rPr>
        <w:t>oughts if they at some point have</w:t>
      </w:r>
      <w:r w:rsidR="00885D8E">
        <w:rPr>
          <w:rFonts w:ascii="Times New Roman" w:hAnsi="Times New Roman" w:cs="Times New Roman"/>
        </w:rPr>
        <w:t xml:space="preserve"> found themselves in </w:t>
      </w:r>
      <w:r w:rsidR="00E160CF">
        <w:rPr>
          <w:rFonts w:ascii="Times New Roman" w:hAnsi="Times New Roman" w:cs="Times New Roman"/>
        </w:rPr>
        <w:t>a similar</w:t>
      </w:r>
      <w:r w:rsidR="00885D8E">
        <w:rPr>
          <w:rFonts w:ascii="Times New Roman" w:hAnsi="Times New Roman" w:cs="Times New Roman"/>
        </w:rPr>
        <w:t xml:space="preserve"> </w:t>
      </w:r>
      <w:commentRangeStart w:id="18"/>
      <w:r w:rsidR="00885D8E">
        <w:rPr>
          <w:rFonts w:ascii="Times New Roman" w:hAnsi="Times New Roman" w:cs="Times New Roman"/>
        </w:rPr>
        <w:t>situation</w:t>
      </w:r>
      <w:commentRangeEnd w:id="18"/>
      <w:r w:rsidR="002B49E3">
        <w:rPr>
          <w:rStyle w:val="Refdecomentario"/>
        </w:rPr>
        <w:commentReference w:id="18"/>
      </w:r>
      <w:r w:rsidR="00885D8E">
        <w:rPr>
          <w:rFonts w:ascii="Times New Roman" w:hAnsi="Times New Roman" w:cs="Times New Roman"/>
        </w:rPr>
        <w:t>.</w:t>
      </w:r>
    </w:p>
    <w:p w14:paraId="1CBB46B6" w14:textId="6F6F7966" w:rsidR="00AA5C26" w:rsidRDefault="00E160CF" w:rsidP="00676148">
      <w:pPr>
        <w:spacing w:line="480" w:lineRule="auto"/>
        <w:ind w:firstLine="720"/>
        <w:rPr>
          <w:rFonts w:ascii="Times New Roman" w:hAnsi="Times New Roman" w:cs="Times New Roman"/>
        </w:rPr>
      </w:pPr>
      <w:r w:rsidRPr="008139CB">
        <w:rPr>
          <w:rFonts w:ascii="Times New Roman" w:hAnsi="Times New Roman" w:cs="Times New Roman"/>
        </w:rPr>
        <w:t>As free-willed beings, we can often become the victims of our own decisions.</w:t>
      </w:r>
      <w:r>
        <w:rPr>
          <w:rFonts w:ascii="Times New Roman" w:hAnsi="Times New Roman" w:cs="Times New Roman"/>
        </w:rPr>
        <w:t xml:space="preserve"> </w:t>
      </w:r>
      <w:r w:rsidR="008E72C8">
        <w:rPr>
          <w:rFonts w:ascii="Times New Roman" w:hAnsi="Times New Roman" w:cs="Times New Roman"/>
        </w:rPr>
        <w:t>Making a wrong choice might lead us to become immersed in futile thoughts of what could have been; which is why h</w:t>
      </w:r>
      <w:r>
        <w:rPr>
          <w:rFonts w:ascii="Times New Roman" w:hAnsi="Times New Roman" w:cs="Times New Roman"/>
        </w:rPr>
        <w:t xml:space="preserve">aving </w:t>
      </w:r>
      <w:r w:rsidR="00C71584">
        <w:rPr>
          <w:rFonts w:ascii="Times New Roman" w:hAnsi="Times New Roman" w:cs="Times New Roman"/>
        </w:rPr>
        <w:t>an</w:t>
      </w:r>
      <w:r>
        <w:rPr>
          <w:rFonts w:ascii="Times New Roman" w:hAnsi="Times New Roman" w:cs="Times New Roman"/>
        </w:rPr>
        <w:t xml:space="preserve"> in-depth understanding of the way we think and grasp situations has the potential to lead us to</w:t>
      </w:r>
      <w:r w:rsidR="00B77D46">
        <w:rPr>
          <w:rFonts w:ascii="Times New Roman" w:hAnsi="Times New Roman" w:cs="Times New Roman"/>
        </w:rPr>
        <w:t>wards</w:t>
      </w:r>
      <w:r>
        <w:rPr>
          <w:rFonts w:ascii="Times New Roman" w:hAnsi="Times New Roman" w:cs="Times New Roman"/>
        </w:rPr>
        <w:t xml:space="preserve"> a stable and </w:t>
      </w:r>
      <w:r w:rsidR="00C71584">
        <w:rPr>
          <w:rFonts w:ascii="Times New Roman" w:hAnsi="Times New Roman" w:cs="Times New Roman"/>
        </w:rPr>
        <w:t xml:space="preserve">more </w:t>
      </w:r>
      <w:r>
        <w:rPr>
          <w:rFonts w:ascii="Times New Roman" w:hAnsi="Times New Roman" w:cs="Times New Roman"/>
        </w:rPr>
        <w:t xml:space="preserve">prudent method of decision-making. </w:t>
      </w:r>
      <w:r w:rsidR="00B77D46">
        <w:rPr>
          <w:rFonts w:ascii="Times New Roman" w:hAnsi="Times New Roman" w:cs="Times New Roman"/>
        </w:rPr>
        <w:t xml:space="preserve">Analyzing our </w:t>
      </w:r>
      <w:r w:rsidR="0050479A">
        <w:rPr>
          <w:rFonts w:ascii="Times New Roman" w:hAnsi="Times New Roman" w:cs="Times New Roman"/>
        </w:rPr>
        <w:t>NFC</w:t>
      </w:r>
      <w:r w:rsidR="00B77D46">
        <w:rPr>
          <w:rFonts w:ascii="Times New Roman" w:hAnsi="Times New Roman" w:cs="Times New Roman"/>
        </w:rPr>
        <w:t xml:space="preserve"> and the influence of scenario mutability is an important step forward in understanding. Our findings have suggested that certain factors of an event could potentially alter the way we regard a situation</w:t>
      </w:r>
      <w:r w:rsidR="0050479A">
        <w:rPr>
          <w:rFonts w:ascii="Times New Roman" w:hAnsi="Times New Roman" w:cs="Times New Roman"/>
        </w:rPr>
        <w:t>,</w:t>
      </w:r>
      <w:r w:rsidR="00B77D46">
        <w:rPr>
          <w:rFonts w:ascii="Times New Roman" w:hAnsi="Times New Roman" w:cs="Times New Roman"/>
        </w:rPr>
        <w:t xml:space="preserve"> and ultimately play a role in who or what we deem culpable. </w:t>
      </w:r>
      <w:r w:rsidR="00C71584">
        <w:rPr>
          <w:rFonts w:ascii="Times New Roman" w:hAnsi="Times New Roman" w:cs="Times New Roman"/>
        </w:rPr>
        <w:t xml:space="preserve">We have also determined that the differences between individuals with a high-NFC and a low-NFC are less significant than previously established. Regardless of whether NFC </w:t>
      </w:r>
      <w:r w:rsidR="007767D9">
        <w:rPr>
          <w:rFonts w:ascii="Times New Roman" w:hAnsi="Times New Roman" w:cs="Times New Roman"/>
        </w:rPr>
        <w:t xml:space="preserve">or scenario mutability </w:t>
      </w:r>
      <w:r w:rsidR="00C71584">
        <w:rPr>
          <w:rFonts w:ascii="Times New Roman" w:hAnsi="Times New Roman" w:cs="Times New Roman"/>
        </w:rPr>
        <w:t xml:space="preserve">has a momentous impact on our counterfactual thinking or assignment of blame, </w:t>
      </w:r>
      <w:r w:rsidR="007767D9">
        <w:rPr>
          <w:rFonts w:ascii="Times New Roman" w:hAnsi="Times New Roman" w:cs="Times New Roman"/>
        </w:rPr>
        <w:t>the</w:t>
      </w:r>
      <w:r w:rsidR="008E72C8">
        <w:rPr>
          <w:rFonts w:ascii="Times New Roman" w:hAnsi="Times New Roman" w:cs="Times New Roman"/>
        </w:rPr>
        <w:t xml:space="preserve">y undoubtedly have an impact on </w:t>
      </w:r>
      <w:r w:rsidR="00787785">
        <w:rPr>
          <w:rFonts w:ascii="Times New Roman" w:hAnsi="Times New Roman" w:cs="Times New Roman"/>
        </w:rPr>
        <w:t>the way we interpret situations and, ultimately, the decisions we make</w:t>
      </w:r>
      <w:r w:rsidR="008E72C8">
        <w:rPr>
          <w:rFonts w:ascii="Times New Roman" w:hAnsi="Times New Roman" w:cs="Times New Roman"/>
        </w:rPr>
        <w:t xml:space="preserve">. </w:t>
      </w:r>
    </w:p>
    <w:p w14:paraId="32B575EA" w14:textId="77777777" w:rsidR="005B5900" w:rsidRDefault="005B5900" w:rsidP="00676148">
      <w:pPr>
        <w:spacing w:line="480" w:lineRule="auto"/>
        <w:ind w:firstLine="720"/>
        <w:rPr>
          <w:rFonts w:ascii="Times New Roman" w:hAnsi="Times New Roman" w:cs="Times New Roman"/>
        </w:rPr>
      </w:pPr>
    </w:p>
    <w:p w14:paraId="448D7D93" w14:textId="77777777" w:rsidR="001D7749" w:rsidRDefault="001D7749">
      <w:pPr>
        <w:rPr>
          <w:rFonts w:ascii="Times New Roman" w:hAnsi="Times New Roman" w:cs="Times New Roman"/>
        </w:rPr>
      </w:pPr>
      <w:r>
        <w:rPr>
          <w:rFonts w:ascii="Times New Roman" w:hAnsi="Times New Roman" w:cs="Times New Roman"/>
        </w:rPr>
        <w:br w:type="page"/>
      </w:r>
    </w:p>
    <w:p w14:paraId="4861CC9B" w14:textId="3C2DCFE6" w:rsidR="00645138" w:rsidRPr="008139CB" w:rsidRDefault="00645138" w:rsidP="0063131D">
      <w:pPr>
        <w:spacing w:line="480" w:lineRule="auto"/>
        <w:jc w:val="center"/>
        <w:rPr>
          <w:rFonts w:ascii="Times New Roman" w:hAnsi="Times New Roman" w:cs="Times New Roman"/>
        </w:rPr>
      </w:pPr>
      <w:commentRangeStart w:id="19"/>
      <w:r w:rsidRPr="008139CB">
        <w:rPr>
          <w:rFonts w:ascii="Times New Roman" w:hAnsi="Times New Roman" w:cs="Times New Roman"/>
        </w:rPr>
        <w:t>References</w:t>
      </w:r>
      <w:commentRangeEnd w:id="19"/>
      <w:r w:rsidR="002B49E3">
        <w:rPr>
          <w:rStyle w:val="Refdecomentario"/>
        </w:rPr>
        <w:commentReference w:id="19"/>
      </w:r>
    </w:p>
    <w:p w14:paraId="7CFE1CDE" w14:textId="0BC98A8E" w:rsidR="00EB378D" w:rsidRPr="004F59D1" w:rsidRDefault="00450780" w:rsidP="004F59D1">
      <w:pPr>
        <w:spacing w:line="480" w:lineRule="auto"/>
        <w:ind w:left="720" w:hanging="720"/>
        <w:rPr>
          <w:rFonts w:ascii="Times New Roman" w:hAnsi="Times New Roman" w:cs="Times New Roman"/>
        </w:rPr>
      </w:pPr>
      <w:proofErr w:type="spellStart"/>
      <w:r w:rsidRPr="004F59D1">
        <w:rPr>
          <w:rFonts w:ascii="Times New Roman" w:hAnsi="Times New Roman" w:cs="Times New Roman"/>
        </w:rPr>
        <w:t>Alquist</w:t>
      </w:r>
      <w:proofErr w:type="spellEnd"/>
      <w:r w:rsidRPr="004F59D1">
        <w:rPr>
          <w:rFonts w:ascii="Times New Roman" w:hAnsi="Times New Roman" w:cs="Times New Roman"/>
        </w:rPr>
        <w:t xml:space="preserve">, J. L., Ainsworth, S. E., Baumeister, R. F., Daly, M., &amp; </w:t>
      </w:r>
      <w:proofErr w:type="spellStart"/>
      <w:r w:rsidRPr="004F59D1">
        <w:rPr>
          <w:rFonts w:ascii="Times New Roman" w:hAnsi="Times New Roman" w:cs="Times New Roman"/>
        </w:rPr>
        <w:t>Stillman</w:t>
      </w:r>
      <w:proofErr w:type="spellEnd"/>
      <w:r w:rsidRPr="004F59D1">
        <w:rPr>
          <w:rFonts w:ascii="Times New Roman" w:hAnsi="Times New Roman" w:cs="Times New Roman"/>
        </w:rPr>
        <w:t>, T. F. (2015). The making of might-have-</w:t>
      </w:r>
      <w:proofErr w:type="spellStart"/>
      <w:r w:rsidRPr="004F59D1">
        <w:rPr>
          <w:rFonts w:ascii="Times New Roman" w:hAnsi="Times New Roman" w:cs="Times New Roman"/>
        </w:rPr>
        <w:t>beens</w:t>
      </w:r>
      <w:proofErr w:type="spellEnd"/>
      <w:r w:rsidRPr="004F59D1">
        <w:rPr>
          <w:rFonts w:ascii="Times New Roman" w:hAnsi="Times New Roman" w:cs="Times New Roman"/>
        </w:rPr>
        <w:t>: Effects of free will belief on counterfactual thinking.</w:t>
      </w:r>
      <w:r w:rsidRPr="004F59D1">
        <w:rPr>
          <w:rFonts w:ascii="Times New Roman" w:hAnsi="Times New Roman" w:cs="Times New Roman"/>
          <w:i/>
          <w:iCs/>
        </w:rPr>
        <w:t xml:space="preserve"> Personality and Social Psychology Bulletin, 41</w:t>
      </w:r>
      <w:r w:rsidRPr="004F59D1">
        <w:rPr>
          <w:rFonts w:ascii="Times New Roman" w:hAnsi="Times New Roman" w:cs="Times New Roman"/>
        </w:rPr>
        <w:t>(2), 268</w:t>
      </w:r>
      <w:r w:rsidR="005B6301" w:rsidRPr="004F59D1">
        <w:rPr>
          <w:rFonts w:ascii="Times New Roman" w:hAnsi="Times New Roman" w:cs="Times New Roman"/>
        </w:rPr>
        <w:t>-283</w:t>
      </w:r>
      <w:r w:rsidRPr="004F59D1">
        <w:rPr>
          <w:rFonts w:ascii="Times New Roman" w:hAnsi="Times New Roman" w:cs="Times New Roman"/>
        </w:rPr>
        <w:t xml:space="preserve">. </w:t>
      </w:r>
      <w:proofErr w:type="spellStart"/>
      <w:r w:rsidRPr="004F59D1">
        <w:rPr>
          <w:rFonts w:ascii="Times New Roman" w:hAnsi="Times New Roman" w:cs="Times New Roman"/>
        </w:rPr>
        <w:t>doi</w:t>
      </w:r>
      <w:proofErr w:type="spellEnd"/>
      <w:r w:rsidRPr="004F59D1">
        <w:rPr>
          <w:rFonts w:ascii="Times New Roman" w:hAnsi="Times New Roman" w:cs="Times New Roman"/>
        </w:rPr>
        <w:t xml:space="preserve">: </w:t>
      </w:r>
    </w:p>
    <w:p w14:paraId="61FB59FD" w14:textId="3BA66FF4" w:rsidR="00450780" w:rsidRPr="004F59D1" w:rsidRDefault="00450780" w:rsidP="004F59D1">
      <w:pPr>
        <w:spacing w:line="480" w:lineRule="auto"/>
        <w:ind w:left="720"/>
        <w:rPr>
          <w:rFonts w:ascii="Times New Roman" w:hAnsi="Times New Roman" w:cs="Times New Roman"/>
        </w:rPr>
      </w:pPr>
      <w:r w:rsidRPr="004F59D1">
        <w:rPr>
          <w:rFonts w:ascii="Times New Roman" w:hAnsi="Times New Roman" w:cs="Times New Roman"/>
        </w:rPr>
        <w:t>10.1177/0146167214563673</w:t>
      </w:r>
    </w:p>
    <w:p w14:paraId="6329B91E" w14:textId="77777777" w:rsidR="00431A04" w:rsidRPr="004F59D1" w:rsidRDefault="00431A04" w:rsidP="004F59D1">
      <w:pPr>
        <w:spacing w:line="480" w:lineRule="auto"/>
        <w:rPr>
          <w:rFonts w:ascii="Times New Roman" w:hAnsi="Times New Roman" w:cs="Times New Roman"/>
          <w:i/>
        </w:rPr>
      </w:pPr>
      <w:r w:rsidRPr="004F59D1">
        <w:rPr>
          <w:rFonts w:ascii="Times New Roman" w:hAnsi="Times New Roman" w:cs="Times New Roman"/>
        </w:rPr>
        <w:t xml:space="preserve">Cacioppo, J. T., &amp; Petty, R. E. (1982). The need for cognition. </w:t>
      </w:r>
      <w:r w:rsidRPr="004F59D1">
        <w:rPr>
          <w:rFonts w:ascii="Times New Roman" w:hAnsi="Times New Roman" w:cs="Times New Roman"/>
          <w:i/>
        </w:rPr>
        <w:t xml:space="preserve">Journal of Personality and Social </w:t>
      </w:r>
    </w:p>
    <w:p w14:paraId="1100EEE9" w14:textId="77777777" w:rsidR="004F59D1" w:rsidRDefault="00431A04" w:rsidP="004F59D1">
      <w:pPr>
        <w:spacing w:line="480" w:lineRule="auto"/>
        <w:ind w:left="720"/>
        <w:rPr>
          <w:rFonts w:ascii="Times New Roman" w:eastAsia="Times New Roman" w:hAnsi="Times New Roman" w:cs="Times New Roman"/>
          <w:shd w:val="clear" w:color="auto" w:fill="FFFFFF"/>
        </w:rPr>
      </w:pPr>
      <w:r w:rsidRPr="004F59D1">
        <w:rPr>
          <w:rFonts w:ascii="Times New Roman" w:hAnsi="Times New Roman" w:cs="Times New Roman"/>
          <w:i/>
        </w:rPr>
        <w:t>Psychology</w:t>
      </w:r>
      <w:r w:rsidRPr="004F59D1">
        <w:rPr>
          <w:rFonts w:ascii="Times New Roman" w:hAnsi="Times New Roman" w:cs="Times New Roman"/>
        </w:rPr>
        <w:t xml:space="preserve">, </w:t>
      </w:r>
      <w:r w:rsidRPr="004F59D1">
        <w:rPr>
          <w:rFonts w:ascii="Times New Roman" w:hAnsi="Times New Roman" w:cs="Times New Roman"/>
          <w:i/>
        </w:rPr>
        <w:t>42</w:t>
      </w:r>
      <w:r w:rsidR="00014D01" w:rsidRPr="004F59D1">
        <w:rPr>
          <w:rFonts w:ascii="Times New Roman" w:hAnsi="Times New Roman" w:cs="Times New Roman"/>
        </w:rPr>
        <w:t xml:space="preserve">(1), 116-131. </w:t>
      </w:r>
      <w:proofErr w:type="spellStart"/>
      <w:r w:rsidR="00014D01" w:rsidRPr="004F59D1">
        <w:rPr>
          <w:rFonts w:ascii="Times New Roman" w:hAnsi="Times New Roman" w:cs="Times New Roman"/>
        </w:rPr>
        <w:t>doi</w:t>
      </w:r>
      <w:proofErr w:type="spellEnd"/>
      <w:r w:rsidR="00014D01" w:rsidRPr="004F59D1">
        <w:rPr>
          <w:rFonts w:ascii="Times New Roman" w:hAnsi="Times New Roman" w:cs="Times New Roman"/>
        </w:rPr>
        <w:t xml:space="preserve">: </w:t>
      </w:r>
      <w:r w:rsidR="00014D01" w:rsidRPr="004F59D1">
        <w:rPr>
          <w:rFonts w:ascii="Times New Roman" w:eastAsia="Times New Roman" w:hAnsi="Times New Roman" w:cs="Times New Roman"/>
          <w:shd w:val="clear" w:color="auto" w:fill="FFFFFF"/>
        </w:rPr>
        <w:t>10.1037/0022-3514.42.1.116</w:t>
      </w:r>
    </w:p>
    <w:p w14:paraId="47075E86" w14:textId="128AE927" w:rsidR="00014D01" w:rsidRPr="004F59D1" w:rsidRDefault="004F59D1" w:rsidP="00C856A5">
      <w:pPr>
        <w:spacing w:line="480" w:lineRule="auto"/>
        <w:ind w:left="720" w:hanging="720"/>
        <w:rPr>
          <w:rFonts w:ascii="Times New Roman" w:eastAsia="Times New Roman" w:hAnsi="Times New Roman" w:cs="Times New Roman"/>
          <w:shd w:val="clear" w:color="auto" w:fill="FFFFFF"/>
        </w:rPr>
      </w:pPr>
      <w:r w:rsidRPr="004F59D1">
        <w:rPr>
          <w:rFonts w:ascii="Times New Roman" w:eastAsia="Times New Roman" w:hAnsi="Times New Roman" w:cs="Times New Roman"/>
          <w:shd w:val="clear" w:color="auto" w:fill="FFFFFF"/>
        </w:rPr>
        <w:t>Cacioppo, J. T., Petty, R. E., &amp; Kao, C. F. (1984). The e</w:t>
      </w:r>
      <w:r>
        <w:rPr>
          <w:rFonts w:ascii="Times New Roman" w:eastAsia="Times New Roman" w:hAnsi="Times New Roman" w:cs="Times New Roman"/>
          <w:shd w:val="clear" w:color="auto" w:fill="FFFFFF"/>
        </w:rPr>
        <w:t>fficient assessment of need for</w:t>
      </w:r>
      <w:r w:rsidR="00C856A5">
        <w:rPr>
          <w:rFonts w:ascii="Times New Roman" w:eastAsia="Times New Roman" w:hAnsi="Times New Roman" w:cs="Times New Roman"/>
          <w:shd w:val="clear" w:color="auto" w:fill="FFFFFF"/>
        </w:rPr>
        <w:t xml:space="preserve"> c</w:t>
      </w:r>
      <w:r w:rsidRPr="004F59D1">
        <w:rPr>
          <w:rFonts w:ascii="Times New Roman" w:eastAsia="Times New Roman" w:hAnsi="Times New Roman" w:cs="Times New Roman"/>
          <w:shd w:val="clear" w:color="auto" w:fill="FFFFFF"/>
        </w:rPr>
        <w:t>ognition.</w:t>
      </w:r>
      <w:r w:rsidRPr="004F59D1">
        <w:rPr>
          <w:rFonts w:ascii="Times New Roman" w:eastAsia="Times New Roman" w:hAnsi="Times New Roman" w:cs="Times New Roman"/>
          <w:i/>
          <w:iCs/>
          <w:shd w:val="clear" w:color="auto" w:fill="FFFFFF"/>
        </w:rPr>
        <w:t> Journal of Personality Assessment, 48</w:t>
      </w:r>
      <w:r w:rsidRPr="004F59D1">
        <w:rPr>
          <w:rFonts w:ascii="Times New Roman" w:eastAsia="Times New Roman" w:hAnsi="Times New Roman" w:cs="Times New Roman"/>
          <w:shd w:val="clear" w:color="auto" w:fill="FFFFFF"/>
        </w:rPr>
        <w:t>(3), 306-307.</w:t>
      </w:r>
      <w:r>
        <w:rPr>
          <w:rFonts w:ascii="Times New Roman" w:eastAsia="Times New Roman" w:hAnsi="Times New Roman" w:cs="Times New Roman"/>
        </w:rPr>
        <w:t xml:space="preserve"> </w:t>
      </w:r>
      <w:proofErr w:type="spellStart"/>
      <w:r w:rsidR="007240C8">
        <w:rPr>
          <w:rFonts w:ascii="Times New Roman" w:hAnsi="Times New Roman" w:cs="Times New Roman"/>
        </w:rPr>
        <w:t>doi</w:t>
      </w:r>
      <w:proofErr w:type="spellEnd"/>
      <w:r w:rsidR="007240C8">
        <w:rPr>
          <w:rFonts w:ascii="Times New Roman" w:hAnsi="Times New Roman" w:cs="Times New Roman"/>
        </w:rPr>
        <w:t xml:space="preserve">: </w:t>
      </w:r>
      <w:r w:rsidR="007240C8" w:rsidRPr="000E1CB6">
        <w:rPr>
          <w:rFonts w:ascii="Times New Roman" w:hAnsi="Times New Roman" w:cs="Times New Roman"/>
        </w:rPr>
        <w:t>10.1207/s15327752jpa4803_13</w:t>
      </w:r>
    </w:p>
    <w:p w14:paraId="6554E112" w14:textId="77777777" w:rsidR="007720E9" w:rsidRPr="008139CB" w:rsidRDefault="007720E9" w:rsidP="007720E9">
      <w:pPr>
        <w:spacing w:line="480" w:lineRule="auto"/>
        <w:rPr>
          <w:rFonts w:ascii="Times New Roman" w:hAnsi="Times New Roman" w:cs="Times New Roman"/>
          <w:i/>
        </w:rPr>
      </w:pPr>
      <w:proofErr w:type="spellStart"/>
      <w:r w:rsidRPr="008139CB">
        <w:rPr>
          <w:rFonts w:ascii="Times New Roman" w:hAnsi="Times New Roman" w:cs="Times New Roman"/>
        </w:rPr>
        <w:t>Curseu</w:t>
      </w:r>
      <w:proofErr w:type="spellEnd"/>
      <w:r w:rsidRPr="008139CB">
        <w:rPr>
          <w:rFonts w:ascii="Times New Roman" w:hAnsi="Times New Roman" w:cs="Times New Roman"/>
        </w:rPr>
        <w:t xml:space="preserve">, P. L. (2006). Need for cognition and rationality in decision-making. </w:t>
      </w:r>
      <w:proofErr w:type="spellStart"/>
      <w:r w:rsidRPr="008139CB">
        <w:rPr>
          <w:rFonts w:ascii="Times New Roman" w:hAnsi="Times New Roman" w:cs="Times New Roman"/>
          <w:i/>
        </w:rPr>
        <w:t>Studia</w:t>
      </w:r>
      <w:proofErr w:type="spellEnd"/>
      <w:r w:rsidRPr="008139CB">
        <w:rPr>
          <w:rFonts w:ascii="Times New Roman" w:hAnsi="Times New Roman" w:cs="Times New Roman"/>
          <w:i/>
        </w:rPr>
        <w:t xml:space="preserve"> </w:t>
      </w:r>
    </w:p>
    <w:p w14:paraId="3403C4B0" w14:textId="5B197AF7" w:rsidR="007720E9" w:rsidRPr="008139CB" w:rsidRDefault="007720E9" w:rsidP="007720E9">
      <w:pPr>
        <w:spacing w:line="480" w:lineRule="auto"/>
        <w:ind w:left="-90"/>
        <w:rPr>
          <w:rFonts w:ascii="Times New Roman" w:hAnsi="Times New Roman" w:cs="Times New Roman"/>
        </w:rPr>
      </w:pPr>
      <w:r w:rsidRPr="008139CB">
        <w:rPr>
          <w:rFonts w:ascii="Times New Roman" w:hAnsi="Times New Roman" w:cs="Times New Roman"/>
          <w:i/>
        </w:rPr>
        <w:t xml:space="preserve">              </w:t>
      </w:r>
      <w:proofErr w:type="spellStart"/>
      <w:r w:rsidRPr="008139CB">
        <w:rPr>
          <w:rFonts w:ascii="Times New Roman" w:hAnsi="Times New Roman" w:cs="Times New Roman"/>
          <w:i/>
        </w:rPr>
        <w:t>Psychologica</w:t>
      </w:r>
      <w:proofErr w:type="spellEnd"/>
      <w:r w:rsidRPr="008139CB">
        <w:rPr>
          <w:rFonts w:ascii="Times New Roman" w:hAnsi="Times New Roman" w:cs="Times New Roman"/>
        </w:rPr>
        <w:t>, 4</w:t>
      </w:r>
      <w:r w:rsidRPr="008139CB">
        <w:rPr>
          <w:rFonts w:ascii="Times New Roman" w:hAnsi="Times New Roman" w:cs="Times New Roman"/>
          <w:i/>
        </w:rPr>
        <w:t>8</w:t>
      </w:r>
      <w:r w:rsidRPr="008139CB">
        <w:rPr>
          <w:rFonts w:ascii="Times New Roman" w:hAnsi="Times New Roman" w:cs="Times New Roman"/>
        </w:rPr>
        <w:t xml:space="preserve">(2), 141-156. </w:t>
      </w:r>
    </w:p>
    <w:p w14:paraId="6D8E78EB" w14:textId="4DD51CD6" w:rsidR="00450780" w:rsidRPr="008139CB" w:rsidRDefault="00450780" w:rsidP="00450780">
      <w:pPr>
        <w:spacing w:line="480" w:lineRule="auto"/>
        <w:ind w:left="720" w:hanging="720"/>
        <w:rPr>
          <w:rFonts w:ascii="Times New Roman" w:hAnsi="Times New Roman" w:cs="Times New Roman"/>
        </w:rPr>
      </w:pPr>
      <w:r w:rsidRPr="008139CB">
        <w:rPr>
          <w:rFonts w:ascii="Times New Roman" w:hAnsi="Times New Roman" w:cs="Times New Roman"/>
        </w:rPr>
        <w:t xml:space="preserve">Gilbert, E. A., </w:t>
      </w:r>
      <w:proofErr w:type="spellStart"/>
      <w:r w:rsidRPr="008139CB">
        <w:rPr>
          <w:rFonts w:ascii="Times New Roman" w:hAnsi="Times New Roman" w:cs="Times New Roman"/>
        </w:rPr>
        <w:t>Tenney</w:t>
      </w:r>
      <w:proofErr w:type="spellEnd"/>
      <w:r w:rsidRPr="008139CB">
        <w:rPr>
          <w:rFonts w:ascii="Times New Roman" w:hAnsi="Times New Roman" w:cs="Times New Roman"/>
        </w:rPr>
        <w:t>, E. R., Holland, C. R., &amp; Spellman, B. A. (2015). Counterfactuals, control, and causation: Why knowledgeable people get blamed more.</w:t>
      </w:r>
      <w:r w:rsidRPr="008139CB">
        <w:rPr>
          <w:rFonts w:ascii="Times New Roman" w:hAnsi="Times New Roman" w:cs="Times New Roman"/>
          <w:i/>
          <w:iCs/>
        </w:rPr>
        <w:t xml:space="preserve"> Personality and Social Psychology Bulletin, 41</w:t>
      </w:r>
      <w:r w:rsidRPr="008139CB">
        <w:rPr>
          <w:rFonts w:ascii="Times New Roman" w:hAnsi="Times New Roman" w:cs="Times New Roman"/>
        </w:rPr>
        <w:t>(5), 643</w:t>
      </w:r>
      <w:r w:rsidR="005B6301" w:rsidRPr="008139CB">
        <w:rPr>
          <w:rFonts w:ascii="Times New Roman" w:hAnsi="Times New Roman" w:cs="Times New Roman"/>
        </w:rPr>
        <w:t>-658</w:t>
      </w:r>
      <w:r w:rsidRPr="008139CB">
        <w:rPr>
          <w:rFonts w:ascii="Times New Roman" w:hAnsi="Times New Roman" w:cs="Times New Roman"/>
        </w:rPr>
        <w:t xml:space="preserve">. </w:t>
      </w:r>
      <w:proofErr w:type="spellStart"/>
      <w:r w:rsidRPr="008139CB">
        <w:rPr>
          <w:rFonts w:ascii="Times New Roman" w:hAnsi="Times New Roman" w:cs="Times New Roman"/>
        </w:rPr>
        <w:t>doi</w:t>
      </w:r>
      <w:proofErr w:type="spellEnd"/>
      <w:r w:rsidRPr="008139CB">
        <w:rPr>
          <w:rFonts w:ascii="Times New Roman" w:hAnsi="Times New Roman" w:cs="Times New Roman"/>
        </w:rPr>
        <w:t xml:space="preserve">: 10.1177/0146167215572137 </w:t>
      </w:r>
    </w:p>
    <w:p w14:paraId="5CD26644" w14:textId="0032521E" w:rsidR="006E33ED" w:rsidRPr="004D07D4" w:rsidRDefault="006E33ED" w:rsidP="004D07D4">
      <w:pPr>
        <w:spacing w:line="480" w:lineRule="auto"/>
        <w:ind w:left="720" w:hanging="720"/>
        <w:rPr>
          <w:rFonts w:ascii="Times New Roman" w:hAnsi="Times New Roman" w:cs="Times New Roman"/>
        </w:rPr>
      </w:pPr>
      <w:r w:rsidRPr="008139CB">
        <w:rPr>
          <w:rFonts w:ascii="Times New Roman" w:hAnsi="Times New Roman" w:cs="Times New Roman"/>
        </w:rPr>
        <w:t>Furnham, A., &amp; Thorne, J. D. (2013). Need for cognition: Its dim</w:t>
      </w:r>
      <w:r w:rsidR="00C22F0A" w:rsidRPr="008139CB">
        <w:rPr>
          <w:rFonts w:ascii="Times New Roman" w:hAnsi="Times New Roman" w:cs="Times New Roman"/>
        </w:rPr>
        <w:t>ensi</w:t>
      </w:r>
      <w:r w:rsidR="004D07D4">
        <w:rPr>
          <w:rFonts w:ascii="Times New Roman" w:hAnsi="Times New Roman" w:cs="Times New Roman"/>
        </w:rPr>
        <w:t xml:space="preserve">onality and personality an </w:t>
      </w:r>
      <w:r w:rsidRPr="008139CB">
        <w:rPr>
          <w:rFonts w:ascii="Times New Roman" w:hAnsi="Times New Roman" w:cs="Times New Roman"/>
        </w:rPr>
        <w:t xml:space="preserve">intelligence correlates. </w:t>
      </w:r>
      <w:r w:rsidRPr="008139CB">
        <w:rPr>
          <w:rFonts w:ascii="Times New Roman" w:hAnsi="Times New Roman" w:cs="Times New Roman"/>
          <w:i/>
        </w:rPr>
        <w:t>Journal of Individual Differences</w:t>
      </w:r>
      <w:r w:rsidRPr="008139CB">
        <w:rPr>
          <w:rFonts w:ascii="Times New Roman" w:hAnsi="Times New Roman" w:cs="Times New Roman"/>
        </w:rPr>
        <w:t xml:space="preserve">, </w:t>
      </w:r>
      <w:r w:rsidRPr="008139CB">
        <w:rPr>
          <w:rFonts w:ascii="Times New Roman" w:hAnsi="Times New Roman" w:cs="Times New Roman"/>
          <w:i/>
        </w:rPr>
        <w:t>34</w:t>
      </w:r>
      <w:r w:rsidRPr="008139CB">
        <w:rPr>
          <w:rFonts w:ascii="Times New Roman" w:hAnsi="Times New Roman" w:cs="Times New Roman"/>
        </w:rPr>
        <w:t xml:space="preserve">(4), 230-240. </w:t>
      </w:r>
      <w:proofErr w:type="spellStart"/>
      <w:r w:rsidR="00C22F0A" w:rsidRPr="008139CB">
        <w:rPr>
          <w:rFonts w:ascii="Times New Roman" w:hAnsi="Times New Roman" w:cs="Times New Roman"/>
        </w:rPr>
        <w:t>doi</w:t>
      </w:r>
      <w:proofErr w:type="spellEnd"/>
      <w:r w:rsidR="00C22F0A" w:rsidRPr="008139CB">
        <w:rPr>
          <w:rFonts w:ascii="Times New Roman" w:hAnsi="Times New Roman" w:cs="Times New Roman"/>
        </w:rPr>
        <w:t xml:space="preserve">: </w:t>
      </w:r>
      <w:r w:rsidR="00C22F0A" w:rsidRPr="008139CB">
        <w:rPr>
          <w:rFonts w:ascii="Times New Roman" w:eastAsia="Times New Roman" w:hAnsi="Times New Roman" w:cs="Times New Roman"/>
          <w:shd w:val="clear" w:color="auto" w:fill="FFFFFF"/>
        </w:rPr>
        <w:t>10.1027/1614-0001/a000119</w:t>
      </w:r>
    </w:p>
    <w:p w14:paraId="5BF7A572" w14:textId="4902D282" w:rsidR="0040400A" w:rsidRPr="008139CB" w:rsidRDefault="00450780" w:rsidP="0030140C">
      <w:pPr>
        <w:spacing w:line="480" w:lineRule="auto"/>
        <w:ind w:left="720" w:hanging="720"/>
        <w:rPr>
          <w:rFonts w:ascii="Times New Roman" w:eastAsia="Times New Roman" w:hAnsi="Times New Roman" w:cs="Times New Roman"/>
          <w:shd w:val="clear" w:color="auto" w:fill="FFFFFF"/>
        </w:rPr>
      </w:pPr>
      <w:r w:rsidRPr="008139CB">
        <w:rPr>
          <w:rFonts w:ascii="Times New Roman" w:eastAsia="Times New Roman" w:hAnsi="Times New Roman" w:cs="Times New Roman"/>
          <w:shd w:val="clear" w:color="auto" w:fill="FFFFFF"/>
        </w:rPr>
        <w:t>McCloy, R., &amp; Byrne, R. M. J. (2000). Counterfact</w:t>
      </w:r>
      <w:r w:rsidR="0040400A" w:rsidRPr="008139CB">
        <w:rPr>
          <w:rFonts w:ascii="Times New Roman" w:eastAsia="Times New Roman" w:hAnsi="Times New Roman" w:cs="Times New Roman"/>
          <w:shd w:val="clear" w:color="auto" w:fill="FFFFFF"/>
        </w:rPr>
        <w:t xml:space="preserve">ual thinking about controllable </w:t>
      </w:r>
      <w:r w:rsidRPr="008139CB">
        <w:rPr>
          <w:rFonts w:ascii="Times New Roman" w:eastAsia="Times New Roman" w:hAnsi="Times New Roman" w:cs="Times New Roman"/>
          <w:shd w:val="clear" w:color="auto" w:fill="FFFFFF"/>
        </w:rPr>
        <w:t>events.</w:t>
      </w:r>
      <w:r w:rsidRPr="008139CB">
        <w:rPr>
          <w:rFonts w:ascii="Times New Roman" w:eastAsia="Times New Roman" w:hAnsi="Times New Roman" w:cs="Times New Roman"/>
          <w:i/>
          <w:iCs/>
          <w:shd w:val="clear" w:color="auto" w:fill="FFFFFF"/>
        </w:rPr>
        <w:t> Memory &amp; Cognition, 28</w:t>
      </w:r>
      <w:r w:rsidRPr="008139CB">
        <w:rPr>
          <w:rFonts w:ascii="Times New Roman" w:eastAsia="Times New Roman" w:hAnsi="Times New Roman" w:cs="Times New Roman"/>
          <w:shd w:val="clear" w:color="auto" w:fill="FFFFFF"/>
        </w:rPr>
        <w:t xml:space="preserve">(6), 1071-1078. </w:t>
      </w:r>
      <w:proofErr w:type="spellStart"/>
      <w:r w:rsidRPr="008139CB">
        <w:rPr>
          <w:rFonts w:ascii="Times New Roman" w:eastAsia="Times New Roman" w:hAnsi="Times New Roman" w:cs="Times New Roman"/>
          <w:shd w:val="clear" w:color="auto" w:fill="FFFFFF"/>
        </w:rPr>
        <w:t>doi</w:t>
      </w:r>
      <w:proofErr w:type="spellEnd"/>
      <w:r w:rsidRPr="008139CB">
        <w:rPr>
          <w:rFonts w:ascii="Times New Roman" w:eastAsia="Times New Roman" w:hAnsi="Times New Roman" w:cs="Times New Roman"/>
          <w:shd w:val="clear" w:color="auto" w:fill="FFFFFF"/>
        </w:rPr>
        <w:t xml:space="preserve">: </w:t>
      </w:r>
      <w:r w:rsidR="0040400A" w:rsidRPr="008139CB">
        <w:rPr>
          <w:rFonts w:ascii="Times New Roman" w:eastAsia="Times New Roman" w:hAnsi="Times New Roman" w:cs="Times New Roman"/>
          <w:shd w:val="clear" w:color="auto" w:fill="FFFFFF"/>
        </w:rPr>
        <w:t>10.3758/BF03209355</w:t>
      </w:r>
    </w:p>
    <w:p w14:paraId="02B4D1D1" w14:textId="27514FFA" w:rsidR="00610E83" w:rsidRPr="00C856A5" w:rsidRDefault="00610E83" w:rsidP="00C856A5">
      <w:pPr>
        <w:spacing w:line="480" w:lineRule="auto"/>
        <w:ind w:left="720" w:hanging="720"/>
        <w:rPr>
          <w:rFonts w:ascii="Times New Roman" w:eastAsia="Times New Roman" w:hAnsi="Times New Roman" w:cs="Times New Roman"/>
        </w:rPr>
      </w:pPr>
      <w:proofErr w:type="spellStart"/>
      <w:r w:rsidRPr="008139CB">
        <w:rPr>
          <w:rFonts w:ascii="Times New Roman" w:eastAsia="Times New Roman" w:hAnsi="Times New Roman" w:cs="Times New Roman"/>
        </w:rPr>
        <w:t>Petrocelli</w:t>
      </w:r>
      <w:proofErr w:type="spellEnd"/>
      <w:r w:rsidRPr="008139CB">
        <w:rPr>
          <w:rFonts w:ascii="Times New Roman" w:eastAsia="Times New Roman" w:hAnsi="Times New Roman" w:cs="Times New Roman"/>
        </w:rPr>
        <w:t>, J. V., &amp; Dowd, K. (2009). Ease of counterfactual th</w:t>
      </w:r>
      <w:r w:rsidR="00C856A5">
        <w:rPr>
          <w:rFonts w:ascii="Times New Roman" w:eastAsia="Times New Roman" w:hAnsi="Times New Roman" w:cs="Times New Roman"/>
        </w:rPr>
        <w:t xml:space="preserve">ought generation moderates the </w:t>
      </w:r>
      <w:r w:rsidRPr="008139CB">
        <w:rPr>
          <w:rFonts w:ascii="Times New Roman" w:eastAsia="Times New Roman" w:hAnsi="Times New Roman" w:cs="Times New Roman"/>
        </w:rPr>
        <w:t xml:space="preserve">relationship between need for cognition and punitive responses to crime. </w:t>
      </w:r>
      <w:r w:rsidRPr="008139CB">
        <w:rPr>
          <w:rFonts w:ascii="Times New Roman" w:eastAsia="Times New Roman" w:hAnsi="Times New Roman" w:cs="Times New Roman"/>
          <w:i/>
        </w:rPr>
        <w:t xml:space="preserve">Personality and </w:t>
      </w:r>
    </w:p>
    <w:p w14:paraId="15CC24F2" w14:textId="4BAFEE50" w:rsidR="00610E83" w:rsidRPr="008139CB" w:rsidRDefault="00610E83" w:rsidP="00C22F0A">
      <w:pPr>
        <w:spacing w:line="480" w:lineRule="auto"/>
        <w:ind w:left="720"/>
        <w:rPr>
          <w:rFonts w:ascii="Times New Roman" w:eastAsia="Times New Roman" w:hAnsi="Times New Roman" w:cs="Times New Roman"/>
        </w:rPr>
      </w:pPr>
      <w:r w:rsidRPr="008139CB">
        <w:rPr>
          <w:rFonts w:ascii="Times New Roman" w:eastAsia="Times New Roman" w:hAnsi="Times New Roman" w:cs="Times New Roman"/>
          <w:i/>
        </w:rPr>
        <w:t>Social Psychology Bulletin</w:t>
      </w:r>
      <w:r w:rsidRPr="008139CB">
        <w:rPr>
          <w:rFonts w:ascii="Times New Roman" w:eastAsia="Times New Roman" w:hAnsi="Times New Roman" w:cs="Times New Roman"/>
        </w:rPr>
        <w:t xml:space="preserve">, </w:t>
      </w:r>
      <w:r w:rsidRPr="008139CB">
        <w:rPr>
          <w:rFonts w:ascii="Times New Roman" w:eastAsia="Times New Roman" w:hAnsi="Times New Roman" w:cs="Times New Roman"/>
          <w:i/>
        </w:rPr>
        <w:t>35</w:t>
      </w:r>
      <w:r w:rsidRPr="008139CB">
        <w:rPr>
          <w:rFonts w:ascii="Times New Roman" w:eastAsia="Times New Roman" w:hAnsi="Times New Roman" w:cs="Times New Roman"/>
        </w:rPr>
        <w:t xml:space="preserve">(9), 1179-1192. </w:t>
      </w:r>
      <w:proofErr w:type="spellStart"/>
      <w:r w:rsidR="00C22F0A" w:rsidRPr="008139CB">
        <w:rPr>
          <w:rFonts w:ascii="Times New Roman" w:eastAsia="Times New Roman" w:hAnsi="Times New Roman" w:cs="Times New Roman"/>
        </w:rPr>
        <w:t>doi</w:t>
      </w:r>
      <w:proofErr w:type="spellEnd"/>
      <w:r w:rsidR="00C22F0A" w:rsidRPr="008139CB">
        <w:rPr>
          <w:rFonts w:ascii="Times New Roman" w:eastAsia="Times New Roman" w:hAnsi="Times New Roman" w:cs="Times New Roman"/>
        </w:rPr>
        <w:t xml:space="preserve">: </w:t>
      </w:r>
      <w:r w:rsidR="00C22F0A" w:rsidRPr="008139CB">
        <w:rPr>
          <w:rFonts w:ascii="Times New Roman" w:eastAsia="Times New Roman" w:hAnsi="Times New Roman" w:cs="Times New Roman"/>
          <w:shd w:val="clear" w:color="auto" w:fill="FFFFFF"/>
        </w:rPr>
        <w:t>10.1177/0146167209337164</w:t>
      </w:r>
    </w:p>
    <w:p w14:paraId="7A37440E" w14:textId="7490D28B" w:rsidR="00450780" w:rsidRPr="008139CB" w:rsidRDefault="005715A7" w:rsidP="00C856A5">
      <w:pPr>
        <w:spacing w:line="480" w:lineRule="auto"/>
        <w:ind w:left="720" w:hanging="720"/>
        <w:rPr>
          <w:rFonts w:ascii="Times New Roman" w:eastAsia="Times New Roman" w:hAnsi="Times New Roman" w:cs="Times New Roman"/>
        </w:rPr>
      </w:pPr>
      <w:r w:rsidRPr="008139CB">
        <w:rPr>
          <w:rFonts w:ascii="Times New Roman" w:eastAsia="Times New Roman" w:hAnsi="Times New Roman" w:cs="Times New Roman"/>
        </w:rPr>
        <w:t xml:space="preserve">Sargent, M. (2004). Less thought, more punishment: Need for </w:t>
      </w:r>
      <w:r w:rsidR="00C856A5">
        <w:rPr>
          <w:rFonts w:ascii="Times New Roman" w:eastAsia="Times New Roman" w:hAnsi="Times New Roman" w:cs="Times New Roman"/>
        </w:rPr>
        <w:t xml:space="preserve">cognition predicts support for </w:t>
      </w:r>
      <w:r w:rsidRPr="008139CB">
        <w:rPr>
          <w:rFonts w:ascii="Times New Roman" w:eastAsia="Times New Roman" w:hAnsi="Times New Roman" w:cs="Times New Roman"/>
        </w:rPr>
        <w:t xml:space="preserve">punitive responses to crime. </w:t>
      </w:r>
      <w:r w:rsidRPr="008139CB">
        <w:rPr>
          <w:rFonts w:ascii="Times New Roman" w:eastAsia="Times New Roman" w:hAnsi="Times New Roman" w:cs="Times New Roman"/>
          <w:i/>
        </w:rPr>
        <w:t>Personality and Social Psychology Bulletin</w:t>
      </w:r>
      <w:r w:rsidRPr="008139CB">
        <w:rPr>
          <w:rFonts w:ascii="Times New Roman" w:eastAsia="Times New Roman" w:hAnsi="Times New Roman" w:cs="Times New Roman"/>
        </w:rPr>
        <w:t xml:space="preserve">, </w:t>
      </w:r>
      <w:r w:rsidRPr="008139CB">
        <w:rPr>
          <w:rFonts w:ascii="Times New Roman" w:eastAsia="Times New Roman" w:hAnsi="Times New Roman" w:cs="Times New Roman"/>
          <w:i/>
        </w:rPr>
        <w:t>30</w:t>
      </w:r>
      <w:r w:rsidRPr="008139CB">
        <w:rPr>
          <w:rFonts w:ascii="Times New Roman" w:eastAsia="Times New Roman" w:hAnsi="Times New Roman" w:cs="Times New Roman"/>
        </w:rPr>
        <w:t>(11), 1485-1493.</w:t>
      </w:r>
      <w:r w:rsidR="00C22F0A" w:rsidRPr="008139CB">
        <w:rPr>
          <w:rFonts w:ascii="Times New Roman" w:eastAsia="Times New Roman" w:hAnsi="Times New Roman" w:cs="Times New Roman"/>
        </w:rPr>
        <w:t xml:space="preserve"> </w:t>
      </w:r>
      <w:proofErr w:type="spellStart"/>
      <w:r w:rsidR="00C22F0A" w:rsidRPr="008139CB">
        <w:rPr>
          <w:rFonts w:ascii="Times New Roman" w:eastAsia="Times New Roman" w:hAnsi="Times New Roman" w:cs="Times New Roman"/>
        </w:rPr>
        <w:t>doi</w:t>
      </w:r>
      <w:proofErr w:type="spellEnd"/>
      <w:r w:rsidR="00C22F0A" w:rsidRPr="008139CB">
        <w:rPr>
          <w:rFonts w:ascii="Times New Roman" w:eastAsia="Times New Roman" w:hAnsi="Times New Roman" w:cs="Times New Roman"/>
        </w:rPr>
        <w:t xml:space="preserve">: </w:t>
      </w:r>
      <w:r w:rsidR="00C22F0A" w:rsidRPr="008139CB">
        <w:rPr>
          <w:rFonts w:ascii="Times New Roman" w:eastAsia="Times New Roman" w:hAnsi="Times New Roman" w:cs="Times New Roman"/>
          <w:shd w:val="clear" w:color="auto" w:fill="FFFFFF"/>
        </w:rPr>
        <w:t>10.1177/0146167204264481</w:t>
      </w:r>
    </w:p>
    <w:p w14:paraId="36DD5338" w14:textId="068C4A30" w:rsidR="0098385E" w:rsidRPr="008139CB" w:rsidRDefault="0098385E" w:rsidP="00C856A5">
      <w:pPr>
        <w:spacing w:line="480" w:lineRule="auto"/>
        <w:ind w:left="720" w:hanging="720"/>
        <w:rPr>
          <w:rFonts w:ascii="Times New Roman" w:eastAsia="Times New Roman" w:hAnsi="Times New Roman" w:cs="Times New Roman"/>
        </w:rPr>
      </w:pPr>
      <w:r w:rsidRPr="008139CB">
        <w:rPr>
          <w:rFonts w:ascii="Times New Roman" w:eastAsia="Times New Roman" w:hAnsi="Times New Roman" w:cs="Times New Roman"/>
        </w:rPr>
        <w:t xml:space="preserve">Strobel, A., </w:t>
      </w:r>
      <w:proofErr w:type="spellStart"/>
      <w:r w:rsidRPr="008139CB">
        <w:rPr>
          <w:rFonts w:ascii="Times New Roman" w:eastAsia="Times New Roman" w:hAnsi="Times New Roman" w:cs="Times New Roman"/>
        </w:rPr>
        <w:t>Fleischhauer</w:t>
      </w:r>
      <w:proofErr w:type="spellEnd"/>
      <w:r w:rsidRPr="008139CB">
        <w:rPr>
          <w:rFonts w:ascii="Times New Roman" w:eastAsia="Times New Roman" w:hAnsi="Times New Roman" w:cs="Times New Roman"/>
        </w:rPr>
        <w:t xml:space="preserve">, M., </w:t>
      </w:r>
      <w:proofErr w:type="spellStart"/>
      <w:r w:rsidRPr="008139CB">
        <w:rPr>
          <w:rFonts w:ascii="Times New Roman" w:eastAsia="Times New Roman" w:hAnsi="Times New Roman" w:cs="Times New Roman"/>
        </w:rPr>
        <w:t>Enge</w:t>
      </w:r>
      <w:proofErr w:type="spellEnd"/>
      <w:r w:rsidRPr="008139CB">
        <w:rPr>
          <w:rFonts w:ascii="Times New Roman" w:eastAsia="Times New Roman" w:hAnsi="Times New Roman" w:cs="Times New Roman"/>
        </w:rPr>
        <w:t>, S., &amp; Strobel A. (2015). E</w:t>
      </w:r>
      <w:r w:rsidR="00C856A5">
        <w:rPr>
          <w:rFonts w:ascii="Times New Roman" w:eastAsia="Times New Roman" w:hAnsi="Times New Roman" w:cs="Times New Roman"/>
        </w:rPr>
        <w:t xml:space="preserve">xplicit and implicit need for </w:t>
      </w:r>
      <w:r w:rsidRPr="008139CB">
        <w:rPr>
          <w:rFonts w:ascii="Times New Roman" w:eastAsia="Times New Roman" w:hAnsi="Times New Roman" w:cs="Times New Roman"/>
        </w:rPr>
        <w:t xml:space="preserve">cognition and bottom-up/top-down attention allocation. </w:t>
      </w:r>
      <w:r w:rsidRPr="008139CB">
        <w:rPr>
          <w:rFonts w:ascii="Times New Roman" w:eastAsia="Times New Roman" w:hAnsi="Times New Roman" w:cs="Times New Roman"/>
          <w:i/>
        </w:rPr>
        <w:t>Journal of Research in Personality</w:t>
      </w:r>
      <w:r w:rsidRPr="008139CB">
        <w:rPr>
          <w:rFonts w:ascii="Times New Roman" w:eastAsia="Times New Roman" w:hAnsi="Times New Roman" w:cs="Times New Roman"/>
        </w:rPr>
        <w:t xml:space="preserve">, </w:t>
      </w:r>
      <w:r w:rsidRPr="008139CB">
        <w:rPr>
          <w:rFonts w:ascii="Times New Roman" w:eastAsia="Times New Roman" w:hAnsi="Times New Roman" w:cs="Times New Roman"/>
          <w:i/>
        </w:rPr>
        <w:t>55</w:t>
      </w:r>
      <w:r w:rsidRPr="008139CB">
        <w:rPr>
          <w:rFonts w:ascii="Times New Roman" w:eastAsia="Times New Roman" w:hAnsi="Times New Roman" w:cs="Times New Roman"/>
        </w:rPr>
        <w:t xml:space="preserve">, 10-13. </w:t>
      </w:r>
      <w:proofErr w:type="spellStart"/>
      <w:r w:rsidR="008139CB" w:rsidRPr="008139CB">
        <w:rPr>
          <w:rFonts w:ascii="Times New Roman" w:eastAsia="Times New Roman" w:hAnsi="Times New Roman" w:cs="Times New Roman"/>
        </w:rPr>
        <w:t>doi</w:t>
      </w:r>
      <w:proofErr w:type="spellEnd"/>
      <w:r w:rsidR="008139CB" w:rsidRPr="008139CB">
        <w:rPr>
          <w:rFonts w:ascii="Times New Roman" w:eastAsia="Times New Roman" w:hAnsi="Times New Roman" w:cs="Times New Roman"/>
        </w:rPr>
        <w:t xml:space="preserve">: </w:t>
      </w:r>
      <w:r w:rsidR="008139CB" w:rsidRPr="008139CB">
        <w:rPr>
          <w:rFonts w:ascii="Times New Roman" w:eastAsia="Times New Roman" w:hAnsi="Times New Roman" w:cs="Times New Roman"/>
          <w:shd w:val="clear" w:color="auto" w:fill="FFFFFF"/>
        </w:rPr>
        <w:t>10.1016/j.jrp.2014.11.002</w:t>
      </w:r>
    </w:p>
    <w:p w14:paraId="01BE6079" w14:textId="10EAE3B6" w:rsidR="00014D01" w:rsidRPr="008139CB" w:rsidRDefault="000D12A6" w:rsidP="00C856A5">
      <w:pPr>
        <w:spacing w:line="480" w:lineRule="auto"/>
        <w:ind w:left="720" w:hanging="720"/>
        <w:rPr>
          <w:rFonts w:ascii="Times New Roman" w:eastAsia="Times New Roman" w:hAnsi="Times New Roman" w:cs="Times New Roman"/>
        </w:rPr>
      </w:pPr>
      <w:proofErr w:type="spellStart"/>
      <w:r w:rsidRPr="008139CB">
        <w:rPr>
          <w:rFonts w:ascii="Times New Roman" w:eastAsia="Times New Roman" w:hAnsi="Times New Roman" w:cs="Times New Roman"/>
        </w:rPr>
        <w:t>Wevodau</w:t>
      </w:r>
      <w:proofErr w:type="spellEnd"/>
      <w:r w:rsidRPr="008139CB">
        <w:rPr>
          <w:rFonts w:ascii="Times New Roman" w:eastAsia="Times New Roman" w:hAnsi="Times New Roman" w:cs="Times New Roman"/>
        </w:rPr>
        <w:t>, A. L., Cramer, R. J., Clark,</w:t>
      </w:r>
      <w:r w:rsidR="0042251C">
        <w:rPr>
          <w:rFonts w:ascii="Times New Roman" w:eastAsia="Times New Roman" w:hAnsi="Times New Roman" w:cs="Times New Roman"/>
        </w:rPr>
        <w:t xml:space="preserve"> </w:t>
      </w:r>
      <w:r w:rsidRPr="008139CB">
        <w:rPr>
          <w:rFonts w:ascii="Times New Roman" w:eastAsia="Times New Roman" w:hAnsi="Times New Roman" w:cs="Times New Roman"/>
        </w:rPr>
        <w:t xml:space="preserve">John W., I.,II, &amp; </w:t>
      </w:r>
      <w:proofErr w:type="spellStart"/>
      <w:r w:rsidRPr="008139CB">
        <w:rPr>
          <w:rFonts w:ascii="Times New Roman" w:eastAsia="Times New Roman" w:hAnsi="Times New Roman" w:cs="Times New Roman"/>
        </w:rPr>
        <w:t>Kehn</w:t>
      </w:r>
      <w:proofErr w:type="spellEnd"/>
      <w:r w:rsidRPr="008139CB">
        <w:rPr>
          <w:rFonts w:ascii="Times New Roman" w:eastAsia="Times New Roman" w:hAnsi="Times New Roman" w:cs="Times New Roman"/>
        </w:rPr>
        <w:t>,</w:t>
      </w:r>
      <w:r w:rsidR="0042251C">
        <w:rPr>
          <w:rFonts w:ascii="Times New Roman" w:eastAsia="Times New Roman" w:hAnsi="Times New Roman" w:cs="Times New Roman"/>
        </w:rPr>
        <w:t xml:space="preserve"> A. (2014). The role of em</w:t>
      </w:r>
      <w:r w:rsidR="00C856A5">
        <w:rPr>
          <w:rFonts w:ascii="Times New Roman" w:eastAsia="Times New Roman" w:hAnsi="Times New Roman" w:cs="Times New Roman"/>
        </w:rPr>
        <w:t xml:space="preserve">otion </w:t>
      </w:r>
      <w:r w:rsidRPr="008139CB">
        <w:rPr>
          <w:rFonts w:ascii="Times New Roman" w:eastAsia="Times New Roman" w:hAnsi="Times New Roman" w:cs="Times New Roman"/>
        </w:rPr>
        <w:t xml:space="preserve">and cognition in juror perceptions of victim impact statements. </w:t>
      </w:r>
      <w:r w:rsidRPr="008139CB">
        <w:rPr>
          <w:rFonts w:ascii="Times New Roman" w:eastAsia="Times New Roman" w:hAnsi="Times New Roman" w:cs="Times New Roman"/>
          <w:i/>
        </w:rPr>
        <w:t>Social Justice Research</w:t>
      </w:r>
      <w:r w:rsidR="0042251C">
        <w:rPr>
          <w:rFonts w:ascii="Times New Roman" w:eastAsia="Times New Roman" w:hAnsi="Times New Roman" w:cs="Times New Roman"/>
        </w:rPr>
        <w:t xml:space="preserve">,  </w:t>
      </w:r>
      <w:r w:rsidRPr="008139CB">
        <w:rPr>
          <w:rFonts w:ascii="Times New Roman" w:eastAsia="Times New Roman" w:hAnsi="Times New Roman" w:cs="Times New Roman"/>
          <w:i/>
        </w:rPr>
        <w:t>27</w:t>
      </w:r>
      <w:r w:rsidRPr="008139CB">
        <w:rPr>
          <w:rFonts w:ascii="Times New Roman" w:eastAsia="Times New Roman" w:hAnsi="Times New Roman" w:cs="Times New Roman"/>
        </w:rPr>
        <w:t>(1), 45-66.</w:t>
      </w:r>
      <w:r w:rsidR="00014D01" w:rsidRPr="008139CB">
        <w:rPr>
          <w:rFonts w:ascii="Times New Roman" w:eastAsia="Times New Roman" w:hAnsi="Times New Roman" w:cs="Times New Roman"/>
        </w:rPr>
        <w:t xml:space="preserve"> </w:t>
      </w:r>
      <w:proofErr w:type="spellStart"/>
      <w:r w:rsidR="00014D01" w:rsidRPr="008139CB">
        <w:rPr>
          <w:rFonts w:ascii="Times New Roman" w:eastAsia="Times New Roman" w:hAnsi="Times New Roman" w:cs="Times New Roman"/>
        </w:rPr>
        <w:t>doi</w:t>
      </w:r>
      <w:proofErr w:type="spellEnd"/>
      <w:r w:rsidR="00014D01" w:rsidRPr="008139CB">
        <w:rPr>
          <w:rFonts w:ascii="Times New Roman" w:eastAsia="Times New Roman" w:hAnsi="Times New Roman" w:cs="Times New Roman"/>
        </w:rPr>
        <w:t>: 10.1007/s11211-014-0203-9</w:t>
      </w:r>
    </w:p>
    <w:p w14:paraId="49BC1400" w14:textId="7B54CBA4" w:rsidR="000D12A6" w:rsidRPr="00450780" w:rsidRDefault="000D12A6" w:rsidP="000D12A6">
      <w:pPr>
        <w:spacing w:line="480" w:lineRule="auto"/>
        <w:ind w:left="720"/>
        <w:rPr>
          <w:rFonts w:ascii="Times New Roman" w:eastAsia="Times New Roman" w:hAnsi="Times New Roman" w:cs="Times New Roman"/>
        </w:rPr>
      </w:pPr>
    </w:p>
    <w:p w14:paraId="7E2C928B" w14:textId="61EA7A8A" w:rsidR="00F46AC8" w:rsidRDefault="00F46AC8">
      <w:pPr>
        <w:rPr>
          <w:rFonts w:ascii="Times New Roman" w:hAnsi="Times New Roman" w:cs="Times New Roman"/>
        </w:rPr>
      </w:pPr>
      <w:r>
        <w:rPr>
          <w:rFonts w:ascii="Times New Roman" w:hAnsi="Times New Roman" w:cs="Times New Roman"/>
        </w:rPr>
        <w:br w:type="page"/>
      </w:r>
    </w:p>
    <w:p w14:paraId="2C1E4945" w14:textId="77777777" w:rsidR="00F46AC8" w:rsidRPr="00F46AC8" w:rsidRDefault="00F46AC8" w:rsidP="00F46AC8">
      <w:pPr>
        <w:spacing w:line="480" w:lineRule="auto"/>
        <w:ind w:firstLine="720"/>
        <w:jc w:val="center"/>
        <w:rPr>
          <w:rFonts w:ascii="Times New Roman" w:hAnsi="Times New Roman" w:cs="Times New Roman"/>
        </w:rPr>
      </w:pPr>
      <w:commentRangeStart w:id="20"/>
      <w:r w:rsidRPr="00F46AC8">
        <w:rPr>
          <w:rFonts w:ascii="Times New Roman" w:hAnsi="Times New Roman" w:cs="Times New Roman"/>
        </w:rPr>
        <w:t>Appendix A</w:t>
      </w:r>
      <w:commentRangeEnd w:id="20"/>
      <w:r w:rsidRPr="00F46AC8">
        <w:rPr>
          <w:sz w:val="16"/>
          <w:szCs w:val="16"/>
        </w:rPr>
        <w:commentReference w:id="20"/>
      </w:r>
      <w:r w:rsidRPr="00F46AC8">
        <w:rPr>
          <w:rFonts w:ascii="Times New Roman" w:hAnsi="Times New Roman" w:cs="Times New Roman"/>
        </w:rPr>
        <w:t xml:space="preserve"> – Demographics – Study One</w:t>
      </w:r>
    </w:p>
    <w:p w14:paraId="20ED995C" w14:textId="77777777" w:rsidR="00F46AC8" w:rsidRPr="00F46AC8" w:rsidRDefault="00F46AC8" w:rsidP="00F46AC8">
      <w:pPr>
        <w:spacing w:line="480" w:lineRule="auto"/>
        <w:ind w:firstLine="720"/>
        <w:jc w:val="center"/>
        <w:rPr>
          <w:rFonts w:ascii="Times New Roman" w:hAnsi="Times New Roman" w:cs="Times New Roman"/>
        </w:rPr>
      </w:pPr>
      <w:r w:rsidRPr="00F46AC8">
        <w:rPr>
          <w:noProof/>
        </w:rPr>
        <w:drawing>
          <wp:inline distT="0" distB="0" distL="0" distR="0" wp14:anchorId="4CF5E162" wp14:editId="0FD4514F">
            <wp:extent cx="3076575" cy="20193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76575" cy="2019300"/>
                    </a:xfrm>
                    <a:prstGeom prst="rect">
                      <a:avLst/>
                    </a:prstGeom>
                  </pic:spPr>
                </pic:pic>
              </a:graphicData>
            </a:graphic>
          </wp:inline>
        </w:drawing>
      </w:r>
    </w:p>
    <w:p w14:paraId="5621283A" w14:textId="77777777" w:rsidR="00F46AC8" w:rsidRPr="00F46AC8" w:rsidRDefault="00F46AC8" w:rsidP="00F46AC8">
      <w:pPr>
        <w:spacing w:line="480" w:lineRule="auto"/>
        <w:ind w:firstLine="720"/>
        <w:jc w:val="center"/>
        <w:rPr>
          <w:rFonts w:ascii="Times New Roman" w:hAnsi="Times New Roman" w:cs="Times New Roman"/>
        </w:rPr>
      </w:pPr>
      <w:r w:rsidRPr="00F46AC8">
        <w:rPr>
          <w:noProof/>
        </w:rPr>
        <w:drawing>
          <wp:inline distT="0" distB="0" distL="0" distR="0" wp14:anchorId="5F3FFBF8" wp14:editId="34B242BE">
            <wp:extent cx="432435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24350" cy="1266825"/>
                    </a:xfrm>
                    <a:prstGeom prst="rect">
                      <a:avLst/>
                    </a:prstGeom>
                  </pic:spPr>
                </pic:pic>
              </a:graphicData>
            </a:graphic>
          </wp:inline>
        </w:drawing>
      </w:r>
    </w:p>
    <w:p w14:paraId="51110FB0" w14:textId="77777777" w:rsidR="00F46AC8" w:rsidRPr="00F46AC8" w:rsidRDefault="00F46AC8" w:rsidP="00F46AC8">
      <w:pPr>
        <w:spacing w:line="480" w:lineRule="auto"/>
        <w:ind w:firstLine="720"/>
        <w:jc w:val="center"/>
        <w:rPr>
          <w:rFonts w:ascii="Times New Roman" w:hAnsi="Times New Roman" w:cs="Times New Roman"/>
        </w:rPr>
      </w:pPr>
      <w:r w:rsidRPr="00F46AC8">
        <w:rPr>
          <w:noProof/>
        </w:rPr>
        <w:drawing>
          <wp:inline distT="0" distB="0" distL="0" distR="0" wp14:anchorId="35B75136" wp14:editId="54B34475">
            <wp:extent cx="4705350" cy="1752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05350" cy="1752600"/>
                    </a:xfrm>
                    <a:prstGeom prst="rect">
                      <a:avLst/>
                    </a:prstGeom>
                  </pic:spPr>
                </pic:pic>
              </a:graphicData>
            </a:graphic>
          </wp:inline>
        </w:drawing>
      </w:r>
    </w:p>
    <w:p w14:paraId="1693ABE1" w14:textId="77777777" w:rsidR="00F46AC8" w:rsidRPr="00F46AC8" w:rsidRDefault="00F46AC8" w:rsidP="00F46AC8">
      <w:pPr>
        <w:spacing w:line="480" w:lineRule="auto"/>
        <w:rPr>
          <w:rFonts w:ascii="Times New Roman" w:hAnsi="Times New Roman" w:cs="Times New Roman"/>
        </w:rPr>
      </w:pPr>
      <w:r w:rsidRPr="00F46AC8">
        <w:rPr>
          <w:rFonts w:ascii="Times New Roman" w:hAnsi="Times New Roman" w:cs="Times New Roman"/>
        </w:rPr>
        <w:tab/>
        <w:t xml:space="preserve"> </w:t>
      </w:r>
    </w:p>
    <w:p w14:paraId="3A35A184" w14:textId="77777777" w:rsidR="00F46AC8" w:rsidRPr="00F46AC8" w:rsidRDefault="00F46AC8" w:rsidP="00F46AC8">
      <w:pPr>
        <w:rPr>
          <w:rFonts w:ascii="Times New Roman" w:hAnsi="Times New Roman" w:cs="Times New Roman"/>
        </w:rPr>
      </w:pPr>
      <w:r w:rsidRPr="00F46AC8">
        <w:rPr>
          <w:rFonts w:ascii="Times New Roman" w:hAnsi="Times New Roman" w:cs="Times New Roman"/>
        </w:rPr>
        <w:br w:type="page"/>
      </w:r>
    </w:p>
    <w:p w14:paraId="3682296F" w14:textId="77777777" w:rsidR="00F46AC8" w:rsidRPr="00F46AC8" w:rsidRDefault="00F46AC8" w:rsidP="00F46AC8">
      <w:pPr>
        <w:spacing w:line="480" w:lineRule="auto"/>
        <w:jc w:val="center"/>
        <w:rPr>
          <w:rFonts w:ascii="Times New Roman" w:hAnsi="Times New Roman" w:cs="Times New Roman"/>
        </w:rPr>
      </w:pPr>
      <w:r w:rsidRPr="00F46AC8">
        <w:rPr>
          <w:rFonts w:ascii="Times New Roman" w:hAnsi="Times New Roman" w:cs="Times New Roman"/>
        </w:rPr>
        <w:t>Appendix B – Crosstabs and Chi Square – Study One</w:t>
      </w:r>
    </w:p>
    <w:p w14:paraId="3A7C510E" w14:textId="77777777" w:rsidR="00F46AC8" w:rsidRPr="00F46AC8" w:rsidRDefault="00F46AC8" w:rsidP="00F46AC8">
      <w:pPr>
        <w:spacing w:line="480" w:lineRule="auto"/>
        <w:rPr>
          <w:rFonts w:ascii="Times New Roman" w:hAnsi="Times New Roman" w:cs="Times New Roman"/>
        </w:rPr>
      </w:pPr>
      <w:r w:rsidRPr="00F46AC8">
        <w:rPr>
          <w:noProof/>
        </w:rPr>
        <w:drawing>
          <wp:inline distT="0" distB="0" distL="0" distR="0" wp14:anchorId="7C560D0C" wp14:editId="0C3F8FAE">
            <wp:extent cx="5943600" cy="32118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211830"/>
                    </a:xfrm>
                    <a:prstGeom prst="rect">
                      <a:avLst/>
                    </a:prstGeom>
                  </pic:spPr>
                </pic:pic>
              </a:graphicData>
            </a:graphic>
          </wp:inline>
        </w:drawing>
      </w:r>
    </w:p>
    <w:p w14:paraId="4E3E55BC" w14:textId="77777777" w:rsidR="00F46AC8" w:rsidRPr="00F46AC8" w:rsidRDefault="00F46AC8" w:rsidP="00F46AC8">
      <w:pPr>
        <w:spacing w:line="480" w:lineRule="auto"/>
        <w:jc w:val="center"/>
        <w:rPr>
          <w:rFonts w:ascii="Times New Roman" w:hAnsi="Times New Roman" w:cs="Times New Roman"/>
        </w:rPr>
      </w:pPr>
      <w:r w:rsidRPr="00F46AC8">
        <w:rPr>
          <w:noProof/>
        </w:rPr>
        <w:drawing>
          <wp:inline distT="0" distB="0" distL="0" distR="0" wp14:anchorId="7D77C5AC" wp14:editId="76E751EA">
            <wp:extent cx="3867150" cy="1866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67150" cy="1866900"/>
                    </a:xfrm>
                    <a:prstGeom prst="rect">
                      <a:avLst/>
                    </a:prstGeom>
                  </pic:spPr>
                </pic:pic>
              </a:graphicData>
            </a:graphic>
          </wp:inline>
        </w:drawing>
      </w:r>
    </w:p>
    <w:p w14:paraId="486BEA5C" w14:textId="77777777" w:rsidR="00F46AC8" w:rsidRPr="00F46AC8" w:rsidRDefault="00F46AC8" w:rsidP="00F46AC8">
      <w:pPr>
        <w:rPr>
          <w:rFonts w:ascii="Times New Roman" w:hAnsi="Times New Roman" w:cs="Times New Roman"/>
        </w:rPr>
      </w:pPr>
      <w:r w:rsidRPr="00F46AC8">
        <w:rPr>
          <w:rFonts w:ascii="Times New Roman" w:hAnsi="Times New Roman" w:cs="Times New Roman"/>
        </w:rPr>
        <w:br w:type="page"/>
      </w:r>
    </w:p>
    <w:p w14:paraId="6F0A95D3" w14:textId="77777777" w:rsidR="00F46AC8" w:rsidRPr="00F46AC8" w:rsidRDefault="00F46AC8" w:rsidP="00F46AC8">
      <w:pPr>
        <w:spacing w:line="480" w:lineRule="auto"/>
        <w:jc w:val="center"/>
        <w:rPr>
          <w:rFonts w:ascii="Times New Roman" w:hAnsi="Times New Roman" w:cs="Times New Roman"/>
        </w:rPr>
      </w:pPr>
      <w:r w:rsidRPr="00F46AC8">
        <w:rPr>
          <w:rFonts w:ascii="Times New Roman" w:hAnsi="Times New Roman" w:cs="Times New Roman"/>
        </w:rPr>
        <w:t xml:space="preserve">Appendix C – ANOVA Blame – Study One </w:t>
      </w:r>
    </w:p>
    <w:p w14:paraId="0422A7A8" w14:textId="77777777" w:rsidR="00F46AC8" w:rsidRPr="00F46AC8" w:rsidRDefault="00F46AC8" w:rsidP="00F46AC8">
      <w:pPr>
        <w:spacing w:line="480" w:lineRule="auto"/>
        <w:jc w:val="center"/>
        <w:rPr>
          <w:rFonts w:ascii="Times New Roman" w:hAnsi="Times New Roman" w:cs="Times New Roman"/>
        </w:rPr>
      </w:pPr>
      <w:r w:rsidRPr="00F46AC8">
        <w:rPr>
          <w:noProof/>
        </w:rPr>
        <w:drawing>
          <wp:inline distT="0" distB="0" distL="0" distR="0" wp14:anchorId="233E76B8" wp14:editId="2E5D3C4C">
            <wp:extent cx="5943600" cy="3048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048000"/>
                    </a:xfrm>
                    <a:prstGeom prst="rect">
                      <a:avLst/>
                    </a:prstGeom>
                  </pic:spPr>
                </pic:pic>
              </a:graphicData>
            </a:graphic>
          </wp:inline>
        </w:drawing>
      </w:r>
    </w:p>
    <w:p w14:paraId="40869001" w14:textId="77777777" w:rsidR="00F46AC8" w:rsidRPr="00F46AC8" w:rsidRDefault="00F46AC8" w:rsidP="00F46AC8">
      <w:pPr>
        <w:spacing w:line="480" w:lineRule="auto"/>
        <w:jc w:val="center"/>
        <w:rPr>
          <w:rFonts w:ascii="Times New Roman" w:hAnsi="Times New Roman" w:cs="Times New Roman"/>
        </w:rPr>
      </w:pPr>
      <w:r w:rsidRPr="00F46AC8">
        <w:rPr>
          <w:noProof/>
        </w:rPr>
        <w:drawing>
          <wp:inline distT="0" distB="0" distL="0" distR="0" wp14:anchorId="49DF0614" wp14:editId="0BF8F846">
            <wp:extent cx="5943600" cy="2420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420620"/>
                    </a:xfrm>
                    <a:prstGeom prst="rect">
                      <a:avLst/>
                    </a:prstGeom>
                  </pic:spPr>
                </pic:pic>
              </a:graphicData>
            </a:graphic>
          </wp:inline>
        </w:drawing>
      </w:r>
    </w:p>
    <w:p w14:paraId="054F4425" w14:textId="77777777" w:rsidR="00F46AC8" w:rsidRPr="00F46AC8" w:rsidRDefault="00F46AC8" w:rsidP="00F46AC8">
      <w:pPr>
        <w:rPr>
          <w:rFonts w:ascii="Times New Roman" w:hAnsi="Times New Roman" w:cs="Times New Roman"/>
        </w:rPr>
      </w:pPr>
      <w:r w:rsidRPr="00F46AC8">
        <w:rPr>
          <w:rFonts w:ascii="Times New Roman" w:hAnsi="Times New Roman" w:cs="Times New Roman"/>
        </w:rPr>
        <w:br w:type="page"/>
      </w:r>
    </w:p>
    <w:p w14:paraId="5CDE9413" w14:textId="77777777" w:rsidR="00F46AC8" w:rsidRPr="00F46AC8" w:rsidRDefault="00F46AC8" w:rsidP="00F46AC8">
      <w:pPr>
        <w:spacing w:line="480" w:lineRule="auto"/>
        <w:jc w:val="center"/>
        <w:rPr>
          <w:rFonts w:ascii="Times New Roman" w:hAnsi="Times New Roman" w:cs="Times New Roman"/>
        </w:rPr>
      </w:pPr>
      <w:r w:rsidRPr="00F46AC8">
        <w:rPr>
          <w:rFonts w:ascii="Times New Roman" w:hAnsi="Times New Roman" w:cs="Times New Roman"/>
        </w:rPr>
        <w:t>Appendix D – ANOVA Number of Counterfactuals – Study One</w:t>
      </w:r>
    </w:p>
    <w:p w14:paraId="61E37983" w14:textId="77777777" w:rsidR="00F46AC8" w:rsidRPr="00F46AC8" w:rsidRDefault="00F46AC8" w:rsidP="00F46AC8">
      <w:pPr>
        <w:spacing w:line="480" w:lineRule="auto"/>
        <w:jc w:val="center"/>
        <w:rPr>
          <w:rFonts w:ascii="Times New Roman" w:hAnsi="Times New Roman" w:cs="Times New Roman"/>
        </w:rPr>
      </w:pPr>
      <w:r w:rsidRPr="00F46AC8">
        <w:rPr>
          <w:noProof/>
        </w:rPr>
        <w:drawing>
          <wp:inline distT="0" distB="0" distL="0" distR="0" wp14:anchorId="350494F7" wp14:editId="0BD39236">
            <wp:extent cx="5943600" cy="30607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060700"/>
                    </a:xfrm>
                    <a:prstGeom prst="rect">
                      <a:avLst/>
                    </a:prstGeom>
                  </pic:spPr>
                </pic:pic>
              </a:graphicData>
            </a:graphic>
          </wp:inline>
        </w:drawing>
      </w:r>
    </w:p>
    <w:p w14:paraId="6EB983E8" w14:textId="77777777" w:rsidR="00F46AC8" w:rsidRPr="00F46AC8" w:rsidRDefault="00F46AC8" w:rsidP="00F46AC8">
      <w:pPr>
        <w:spacing w:line="480" w:lineRule="auto"/>
        <w:jc w:val="center"/>
        <w:rPr>
          <w:rFonts w:ascii="Times New Roman" w:hAnsi="Times New Roman" w:cs="Times New Roman"/>
        </w:rPr>
      </w:pPr>
      <w:r w:rsidRPr="00F46AC8">
        <w:rPr>
          <w:noProof/>
        </w:rPr>
        <w:drawing>
          <wp:inline distT="0" distB="0" distL="0" distR="0" wp14:anchorId="4E9CEA39" wp14:editId="74D266EB">
            <wp:extent cx="5943600" cy="22929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292985"/>
                    </a:xfrm>
                    <a:prstGeom prst="rect">
                      <a:avLst/>
                    </a:prstGeom>
                  </pic:spPr>
                </pic:pic>
              </a:graphicData>
            </a:graphic>
          </wp:inline>
        </w:drawing>
      </w:r>
    </w:p>
    <w:p w14:paraId="5E065C02" w14:textId="77777777" w:rsidR="00F46AC8" w:rsidRPr="00F46AC8" w:rsidRDefault="00F46AC8" w:rsidP="00F46AC8">
      <w:pPr>
        <w:spacing w:line="480" w:lineRule="auto"/>
        <w:ind w:left="720" w:hanging="720"/>
        <w:rPr>
          <w:rFonts w:ascii="Times New Roman" w:hAnsi="Times New Roman" w:cs="Times New Roman"/>
        </w:rPr>
      </w:pPr>
    </w:p>
    <w:p w14:paraId="7B6BDDA4" w14:textId="77777777" w:rsidR="00BC2D9A" w:rsidRPr="00645138" w:rsidRDefault="00BC2D9A" w:rsidP="0080746B">
      <w:pPr>
        <w:spacing w:line="480" w:lineRule="auto"/>
        <w:rPr>
          <w:rFonts w:ascii="Times New Roman" w:hAnsi="Times New Roman" w:cs="Times New Roman"/>
        </w:rPr>
      </w:pPr>
    </w:p>
    <w:p w14:paraId="0EFECF57" w14:textId="77777777" w:rsidR="00E64DF7" w:rsidRDefault="00E64DF7" w:rsidP="00204A5E">
      <w:pPr>
        <w:spacing w:line="480" w:lineRule="auto"/>
        <w:rPr>
          <w:rFonts w:ascii="Times New Roman" w:hAnsi="Times New Roman" w:cs="Times New Roman"/>
        </w:rPr>
      </w:pPr>
    </w:p>
    <w:p w14:paraId="4CBD1C06" w14:textId="77777777" w:rsidR="00302EC5" w:rsidRDefault="00302EC5" w:rsidP="00204A5E">
      <w:pPr>
        <w:spacing w:line="480" w:lineRule="auto"/>
        <w:rPr>
          <w:rFonts w:ascii="Times New Roman" w:hAnsi="Times New Roman" w:cs="Times New Roman"/>
        </w:rPr>
      </w:pPr>
    </w:p>
    <w:p w14:paraId="0DE8F35D" w14:textId="77777777" w:rsidR="00302EC5" w:rsidRDefault="00302EC5" w:rsidP="00204A5E">
      <w:pPr>
        <w:spacing w:line="480" w:lineRule="auto"/>
        <w:rPr>
          <w:rFonts w:ascii="Times New Roman" w:hAnsi="Times New Roman" w:cs="Times New Roman"/>
        </w:rPr>
      </w:pPr>
    </w:p>
    <w:p w14:paraId="3CCD00D1" w14:textId="77777777" w:rsidR="00302EC5" w:rsidRDefault="00302EC5" w:rsidP="00204A5E">
      <w:pPr>
        <w:spacing w:line="480" w:lineRule="auto"/>
        <w:rPr>
          <w:rFonts w:ascii="Times New Roman" w:hAnsi="Times New Roman" w:cs="Times New Roman"/>
        </w:rPr>
      </w:pPr>
    </w:p>
    <w:p w14:paraId="25F28BC8" w14:textId="77777777" w:rsidR="00F46AC8" w:rsidRPr="00F46AC8" w:rsidRDefault="00F46AC8" w:rsidP="00F46AC8">
      <w:pPr>
        <w:jc w:val="center"/>
        <w:rPr>
          <w:rFonts w:ascii="Times New Roman" w:hAnsi="Times New Roman" w:cs="Times New Roman"/>
        </w:rPr>
      </w:pPr>
      <w:r w:rsidRPr="00F46AC8">
        <w:rPr>
          <w:rFonts w:ascii="Times New Roman" w:hAnsi="Times New Roman" w:cs="Times New Roman"/>
        </w:rPr>
        <w:t>Appendix E – Demographics – Study Two</w:t>
      </w:r>
    </w:p>
    <w:p w14:paraId="64E94A9A" w14:textId="77777777" w:rsidR="00F46AC8" w:rsidRPr="00F46AC8" w:rsidRDefault="00F46AC8" w:rsidP="00F46AC8">
      <w:pPr>
        <w:jc w:val="center"/>
        <w:rPr>
          <w:rFonts w:ascii="Times New Roman" w:hAnsi="Times New Roman" w:cs="Times New Roman"/>
        </w:rPr>
      </w:pPr>
    </w:p>
    <w:p w14:paraId="64DFD2B4" w14:textId="77777777" w:rsidR="00F46AC8" w:rsidRPr="00F46AC8" w:rsidRDefault="00F46AC8" w:rsidP="00F46AC8">
      <w:pPr>
        <w:jc w:val="center"/>
        <w:rPr>
          <w:rFonts w:ascii="Times New Roman" w:hAnsi="Times New Roman" w:cs="Times New Roman"/>
        </w:rPr>
      </w:pPr>
      <w:r w:rsidRPr="00F46AC8">
        <w:rPr>
          <w:noProof/>
        </w:rPr>
        <w:drawing>
          <wp:inline distT="0" distB="0" distL="0" distR="0" wp14:anchorId="1ACB7B08" wp14:editId="0B3B922A">
            <wp:extent cx="3962400" cy="23717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62400" cy="2371725"/>
                    </a:xfrm>
                    <a:prstGeom prst="rect">
                      <a:avLst/>
                    </a:prstGeom>
                  </pic:spPr>
                </pic:pic>
              </a:graphicData>
            </a:graphic>
          </wp:inline>
        </w:drawing>
      </w:r>
      <w:r w:rsidRPr="00F46AC8">
        <w:rPr>
          <w:noProof/>
        </w:rPr>
        <w:drawing>
          <wp:inline distT="0" distB="0" distL="0" distR="0" wp14:anchorId="076307D7" wp14:editId="7D306784">
            <wp:extent cx="4267200" cy="13049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67200" cy="1304925"/>
                    </a:xfrm>
                    <a:prstGeom prst="rect">
                      <a:avLst/>
                    </a:prstGeom>
                  </pic:spPr>
                </pic:pic>
              </a:graphicData>
            </a:graphic>
          </wp:inline>
        </w:drawing>
      </w:r>
      <w:r w:rsidRPr="00F46AC8">
        <w:rPr>
          <w:noProof/>
        </w:rPr>
        <w:drawing>
          <wp:inline distT="0" distB="0" distL="0" distR="0" wp14:anchorId="45003DCC" wp14:editId="354F84EA">
            <wp:extent cx="4886325" cy="18002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86325" cy="1800225"/>
                    </a:xfrm>
                    <a:prstGeom prst="rect">
                      <a:avLst/>
                    </a:prstGeom>
                  </pic:spPr>
                </pic:pic>
              </a:graphicData>
            </a:graphic>
          </wp:inline>
        </w:drawing>
      </w:r>
    </w:p>
    <w:p w14:paraId="79A33EA5" w14:textId="77777777" w:rsidR="00F46AC8" w:rsidRPr="00F46AC8" w:rsidRDefault="00F46AC8" w:rsidP="00F46AC8">
      <w:pPr>
        <w:rPr>
          <w:rFonts w:ascii="Times New Roman" w:hAnsi="Times New Roman" w:cs="Times New Roman"/>
        </w:rPr>
      </w:pPr>
      <w:r w:rsidRPr="00F46AC8">
        <w:rPr>
          <w:rFonts w:ascii="Times New Roman" w:hAnsi="Times New Roman" w:cs="Times New Roman"/>
        </w:rPr>
        <w:br w:type="page"/>
      </w:r>
    </w:p>
    <w:p w14:paraId="06A7386E" w14:textId="77777777" w:rsidR="00F46AC8" w:rsidRPr="00F46AC8" w:rsidRDefault="00F46AC8" w:rsidP="00F46AC8">
      <w:pPr>
        <w:jc w:val="center"/>
        <w:rPr>
          <w:rFonts w:ascii="Times New Roman" w:hAnsi="Times New Roman" w:cs="Times New Roman"/>
        </w:rPr>
      </w:pPr>
      <w:r w:rsidRPr="00F46AC8">
        <w:rPr>
          <w:rFonts w:ascii="Times New Roman" w:hAnsi="Times New Roman" w:cs="Times New Roman"/>
        </w:rPr>
        <w:t>Appendix F: Crosstabs and Chi Square – Study Two</w:t>
      </w:r>
    </w:p>
    <w:p w14:paraId="582C8A6F" w14:textId="77777777" w:rsidR="00F46AC8" w:rsidRPr="00F46AC8" w:rsidRDefault="00F46AC8" w:rsidP="00F46AC8">
      <w:pPr>
        <w:jc w:val="center"/>
        <w:rPr>
          <w:rFonts w:ascii="Times New Roman" w:hAnsi="Times New Roman" w:cs="Times New Roman"/>
        </w:rPr>
      </w:pPr>
    </w:p>
    <w:p w14:paraId="3FC7A030" w14:textId="77777777" w:rsidR="00F46AC8" w:rsidRPr="00F46AC8" w:rsidRDefault="00F46AC8" w:rsidP="00F46AC8">
      <w:pPr>
        <w:jc w:val="center"/>
        <w:rPr>
          <w:rFonts w:ascii="Times New Roman" w:hAnsi="Times New Roman" w:cs="Times New Roman"/>
          <w:b/>
        </w:rPr>
      </w:pPr>
      <w:r w:rsidRPr="00F46AC8">
        <w:rPr>
          <w:noProof/>
        </w:rPr>
        <w:drawing>
          <wp:inline distT="0" distB="0" distL="0" distR="0" wp14:anchorId="46AADBA0" wp14:editId="23B86211">
            <wp:extent cx="5381625" cy="41563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86017" cy="4159777"/>
                    </a:xfrm>
                    <a:prstGeom prst="rect">
                      <a:avLst/>
                    </a:prstGeom>
                  </pic:spPr>
                </pic:pic>
              </a:graphicData>
            </a:graphic>
          </wp:inline>
        </w:drawing>
      </w:r>
    </w:p>
    <w:p w14:paraId="68591F70" w14:textId="77777777" w:rsidR="00F46AC8" w:rsidRPr="00F46AC8" w:rsidRDefault="00F46AC8" w:rsidP="00F46AC8">
      <w:pPr>
        <w:jc w:val="center"/>
        <w:rPr>
          <w:rFonts w:ascii="Times New Roman" w:hAnsi="Times New Roman" w:cs="Times New Roman"/>
          <w:b/>
        </w:rPr>
      </w:pPr>
      <w:r w:rsidRPr="00F46AC8">
        <w:rPr>
          <w:noProof/>
        </w:rPr>
        <w:drawing>
          <wp:inline distT="0" distB="0" distL="0" distR="0" wp14:anchorId="7396F0F4" wp14:editId="00A6A520">
            <wp:extent cx="5050790" cy="2076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b="43519"/>
                    <a:stretch/>
                  </pic:blipFill>
                  <pic:spPr bwMode="auto">
                    <a:xfrm>
                      <a:off x="0" y="0"/>
                      <a:ext cx="5055531" cy="2078399"/>
                    </a:xfrm>
                    <a:prstGeom prst="rect">
                      <a:avLst/>
                    </a:prstGeom>
                    <a:ln>
                      <a:noFill/>
                    </a:ln>
                    <a:extLst>
                      <a:ext uri="{53640926-AAD7-44D8-BBD7-CCE9431645EC}">
                        <a14:shadowObscured xmlns:a14="http://schemas.microsoft.com/office/drawing/2010/main"/>
                      </a:ext>
                    </a:extLst>
                  </pic:spPr>
                </pic:pic>
              </a:graphicData>
            </a:graphic>
          </wp:inline>
        </w:drawing>
      </w:r>
    </w:p>
    <w:p w14:paraId="3E17E8E6" w14:textId="77777777" w:rsidR="00F46AC8" w:rsidRPr="00F46AC8" w:rsidRDefault="00F46AC8" w:rsidP="00F46AC8">
      <w:pPr>
        <w:rPr>
          <w:rFonts w:ascii="Times New Roman" w:hAnsi="Times New Roman" w:cs="Times New Roman"/>
          <w:b/>
        </w:rPr>
      </w:pPr>
      <w:r w:rsidRPr="00F46AC8">
        <w:rPr>
          <w:rFonts w:ascii="Times New Roman" w:hAnsi="Times New Roman" w:cs="Times New Roman"/>
          <w:b/>
        </w:rPr>
        <w:br w:type="page"/>
      </w:r>
    </w:p>
    <w:p w14:paraId="364E97E5" w14:textId="77777777" w:rsidR="00F46AC8" w:rsidRPr="00F46AC8" w:rsidRDefault="00F46AC8" w:rsidP="00F46AC8">
      <w:pPr>
        <w:jc w:val="center"/>
        <w:rPr>
          <w:rFonts w:ascii="Times New Roman" w:hAnsi="Times New Roman" w:cs="Times New Roman"/>
        </w:rPr>
      </w:pPr>
      <w:r w:rsidRPr="00F46AC8">
        <w:rPr>
          <w:rFonts w:ascii="Times New Roman" w:hAnsi="Times New Roman" w:cs="Times New Roman"/>
        </w:rPr>
        <w:t xml:space="preserve">Appendix G – ANOVA Perceived Blameworthiness – Study Two </w:t>
      </w:r>
    </w:p>
    <w:p w14:paraId="00260BF4" w14:textId="77777777" w:rsidR="00F46AC8" w:rsidRPr="00F46AC8" w:rsidRDefault="00F46AC8" w:rsidP="00F46AC8">
      <w:pPr>
        <w:jc w:val="center"/>
        <w:rPr>
          <w:rFonts w:ascii="Times New Roman" w:hAnsi="Times New Roman" w:cs="Times New Roman"/>
          <w:b/>
        </w:rPr>
      </w:pPr>
    </w:p>
    <w:p w14:paraId="4EA5485C" w14:textId="77777777" w:rsidR="00F46AC8" w:rsidRPr="00F46AC8" w:rsidRDefault="00F46AC8" w:rsidP="00F46AC8">
      <w:pPr>
        <w:jc w:val="center"/>
        <w:rPr>
          <w:rFonts w:ascii="Times New Roman" w:hAnsi="Times New Roman" w:cs="Times New Roman"/>
          <w:b/>
        </w:rPr>
      </w:pPr>
      <w:r w:rsidRPr="00F46AC8">
        <w:rPr>
          <w:noProof/>
        </w:rPr>
        <w:drawing>
          <wp:inline distT="0" distB="0" distL="0" distR="0" wp14:anchorId="14196012" wp14:editId="2C8742CC">
            <wp:extent cx="5600700" cy="55721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600700" cy="5572125"/>
                    </a:xfrm>
                    <a:prstGeom prst="rect">
                      <a:avLst/>
                    </a:prstGeom>
                  </pic:spPr>
                </pic:pic>
              </a:graphicData>
            </a:graphic>
          </wp:inline>
        </w:drawing>
      </w:r>
    </w:p>
    <w:p w14:paraId="35D5DE85" w14:textId="77777777" w:rsidR="00F46AC8" w:rsidRPr="00F46AC8" w:rsidRDefault="00F46AC8" w:rsidP="00F46AC8">
      <w:pPr>
        <w:rPr>
          <w:rFonts w:ascii="Times New Roman" w:hAnsi="Times New Roman" w:cs="Times New Roman"/>
          <w:b/>
        </w:rPr>
      </w:pPr>
      <w:r w:rsidRPr="00F46AC8">
        <w:rPr>
          <w:rFonts w:ascii="Times New Roman" w:hAnsi="Times New Roman" w:cs="Times New Roman"/>
          <w:b/>
        </w:rPr>
        <w:br w:type="page"/>
      </w:r>
    </w:p>
    <w:p w14:paraId="68C66829" w14:textId="77777777" w:rsidR="00F46AC8" w:rsidRPr="00F46AC8" w:rsidRDefault="00F46AC8" w:rsidP="00F46AC8">
      <w:pPr>
        <w:jc w:val="center"/>
        <w:rPr>
          <w:rFonts w:ascii="Times New Roman" w:hAnsi="Times New Roman" w:cs="Times New Roman"/>
        </w:rPr>
      </w:pPr>
      <w:r w:rsidRPr="00F46AC8">
        <w:rPr>
          <w:rFonts w:ascii="Times New Roman" w:hAnsi="Times New Roman" w:cs="Times New Roman"/>
        </w:rPr>
        <w:t>Appendix H – ANOVA Number of Counterfactuals – Study Two</w:t>
      </w:r>
    </w:p>
    <w:p w14:paraId="1E96D08D" w14:textId="77777777" w:rsidR="00F46AC8" w:rsidRPr="00F46AC8" w:rsidRDefault="00F46AC8" w:rsidP="00F46AC8">
      <w:pPr>
        <w:jc w:val="center"/>
        <w:rPr>
          <w:rFonts w:ascii="Times New Roman" w:hAnsi="Times New Roman" w:cs="Times New Roman"/>
          <w:b/>
        </w:rPr>
      </w:pPr>
    </w:p>
    <w:p w14:paraId="04C0F84B" w14:textId="274BB44F" w:rsidR="00302EC5" w:rsidRDefault="00F46AC8" w:rsidP="00204A5E">
      <w:pPr>
        <w:spacing w:line="480" w:lineRule="auto"/>
        <w:rPr>
          <w:rFonts w:ascii="Times New Roman" w:hAnsi="Times New Roman" w:cs="Times New Roman"/>
        </w:rPr>
      </w:pPr>
      <w:r>
        <w:rPr>
          <w:noProof/>
        </w:rPr>
        <w:drawing>
          <wp:inline distT="0" distB="0" distL="0" distR="0" wp14:anchorId="3ED51226" wp14:editId="0F261B31">
            <wp:extent cx="5734050" cy="56102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4050" cy="5610225"/>
                    </a:xfrm>
                    <a:prstGeom prst="rect">
                      <a:avLst/>
                    </a:prstGeom>
                  </pic:spPr>
                </pic:pic>
              </a:graphicData>
            </a:graphic>
          </wp:inline>
        </w:drawing>
      </w:r>
    </w:p>
    <w:p w14:paraId="0BEE0850" w14:textId="77777777" w:rsidR="00DB55BD" w:rsidRDefault="00DB55BD" w:rsidP="00204A5E">
      <w:pPr>
        <w:spacing w:line="480" w:lineRule="auto"/>
        <w:rPr>
          <w:rFonts w:ascii="Times New Roman" w:hAnsi="Times New Roman" w:cs="Times New Roman"/>
        </w:rPr>
      </w:pPr>
    </w:p>
    <w:p w14:paraId="45C1AF04" w14:textId="77777777" w:rsidR="00DB55BD" w:rsidRDefault="00DB55BD" w:rsidP="00204A5E">
      <w:pPr>
        <w:spacing w:line="480" w:lineRule="auto"/>
        <w:rPr>
          <w:rFonts w:ascii="Times New Roman" w:hAnsi="Times New Roman" w:cs="Times New Roman"/>
        </w:rPr>
      </w:pPr>
    </w:p>
    <w:p w14:paraId="32641102" w14:textId="77777777" w:rsidR="00DB55BD" w:rsidRDefault="00DB55BD" w:rsidP="00204A5E">
      <w:pPr>
        <w:spacing w:line="480" w:lineRule="auto"/>
        <w:rPr>
          <w:rFonts w:ascii="Times New Roman" w:hAnsi="Times New Roman" w:cs="Times New Roman"/>
        </w:rPr>
      </w:pPr>
    </w:p>
    <w:p w14:paraId="43ED4A6D" w14:textId="77777777" w:rsidR="00DB55BD" w:rsidRDefault="00DB55BD" w:rsidP="00204A5E">
      <w:pPr>
        <w:spacing w:line="480" w:lineRule="auto"/>
        <w:rPr>
          <w:rFonts w:ascii="Times New Roman" w:hAnsi="Times New Roman" w:cs="Times New Roman"/>
        </w:rPr>
      </w:pPr>
    </w:p>
    <w:p w14:paraId="014D0321" w14:textId="77777777" w:rsidR="00DB55BD" w:rsidRDefault="00DB55BD" w:rsidP="00204A5E">
      <w:pPr>
        <w:spacing w:line="480" w:lineRule="auto"/>
        <w:rPr>
          <w:rFonts w:ascii="Times New Roman" w:hAnsi="Times New Roman" w:cs="Times New Roman"/>
        </w:rPr>
      </w:pPr>
    </w:p>
    <w:p w14:paraId="027DC011" w14:textId="77777777" w:rsidR="00DB55BD" w:rsidRDefault="00DB55BD" w:rsidP="00204A5E">
      <w:pPr>
        <w:spacing w:line="480" w:lineRule="auto"/>
        <w:rPr>
          <w:rFonts w:ascii="Times New Roman" w:hAnsi="Times New Roman" w:cs="Times New Roman"/>
        </w:rPr>
      </w:pPr>
    </w:p>
    <w:sectPr w:rsidR="00DB55BD" w:rsidSect="008139CB">
      <w:headerReference w:type="even" r:id="rId27"/>
      <w:headerReference w:type="default" r:id="rId28"/>
      <w:headerReference w:type="first" r:id="rId2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Ryan Winter" w:date="2016-06-24T21:23:00Z" w:initials="RW">
    <w:p w14:paraId="228EEA20" w14:textId="3875CBF8" w:rsidR="00382868" w:rsidRDefault="00382868">
      <w:pPr>
        <w:pStyle w:val="Textocomentario"/>
      </w:pPr>
      <w:r>
        <w:rPr>
          <w:rStyle w:val="Refdecomentario"/>
        </w:rPr>
        <w:annotationRef/>
      </w:r>
      <w:r>
        <w:t>I will only make a few comments in this final paper, as I have commented on prior versions of this paper for example Papers I, II, III, and IV. Revisit those example papers if you need to see the comments again</w:t>
      </w:r>
    </w:p>
  </w:comment>
  <w:comment w:id="2" w:author="Ryan Winter" w:date="2016-06-24T21:24:00Z" w:initials="RW">
    <w:p w14:paraId="1A1EAA49" w14:textId="4506D3EC" w:rsidR="00382868" w:rsidRDefault="00382868">
      <w:pPr>
        <w:pStyle w:val="Textocomentario"/>
      </w:pPr>
      <w:r>
        <w:rPr>
          <w:rStyle w:val="Refdecomentario"/>
        </w:rPr>
        <w:annotationRef/>
      </w:r>
      <w:r>
        <w:t>The Abstract is a new element to Paper V, so take some time to compose this paragraph. It should cover both studies and provide information about the study in general and your findings</w:t>
      </w:r>
    </w:p>
  </w:comment>
  <w:comment w:id="3" w:author="Ryan Winter" w:date="2016-06-24T21:25:00Z" w:initials="RW">
    <w:p w14:paraId="4AB71CCC" w14:textId="2B132263" w:rsidR="00382868" w:rsidRDefault="00382868">
      <w:pPr>
        <w:pStyle w:val="Textocomentario"/>
      </w:pPr>
      <w:r>
        <w:rPr>
          <w:rStyle w:val="Refdecomentario"/>
        </w:rPr>
        <w:annotationRef/>
      </w:r>
      <w:r>
        <w:t>The word Abstract is centered, but it is NOT in boldface</w:t>
      </w:r>
    </w:p>
  </w:comment>
  <w:comment w:id="4" w:author="Ryan Winter" w:date="2016-06-24T21:25:00Z" w:initials="RW">
    <w:p w14:paraId="3F574EA5" w14:textId="145D7AEB" w:rsidR="00382868" w:rsidRDefault="00382868">
      <w:pPr>
        <w:pStyle w:val="Textocomentario"/>
      </w:pPr>
      <w:r>
        <w:rPr>
          <w:rStyle w:val="Refdecomentario"/>
        </w:rPr>
        <w:annotationRef/>
      </w:r>
      <w:r>
        <w:t>The whole abstract is flush left (no indenting) but the right side is jagged</w:t>
      </w:r>
    </w:p>
  </w:comment>
  <w:comment w:id="5" w:author="Ryan Winter" w:date="2016-06-24T21:28:00Z" w:initials="RW">
    <w:p w14:paraId="45D9CFB2" w14:textId="398B62B3" w:rsidR="003F6DB9" w:rsidRDefault="003F6DB9">
      <w:pPr>
        <w:pStyle w:val="Textocomentario"/>
      </w:pPr>
      <w:r>
        <w:rPr>
          <w:rStyle w:val="Refdecomentario"/>
        </w:rPr>
        <w:annotationRef/>
      </w:r>
      <w:r>
        <w:t xml:space="preserve">In this course, try to keep the abstract to 150 </w:t>
      </w:r>
      <w:r w:rsidR="001A066E">
        <w:t>words (this one is 140</w:t>
      </w:r>
      <w:r>
        <w:t>).</w:t>
      </w:r>
    </w:p>
  </w:comment>
  <w:comment w:id="6" w:author="Ryan Winter" w:date="2016-06-24T21:43:00Z" w:initials="RW">
    <w:p w14:paraId="33564A17" w14:textId="1259E07B" w:rsidR="001A066E" w:rsidRDefault="001A066E">
      <w:pPr>
        <w:pStyle w:val="Textocomentario"/>
      </w:pPr>
      <w:r>
        <w:rPr>
          <w:rStyle w:val="Refdecomentario"/>
        </w:rPr>
        <w:annotationRef/>
      </w:r>
      <w:r>
        <w:t>The keywords are not included in the word count</w:t>
      </w:r>
    </w:p>
  </w:comment>
  <w:comment w:id="7" w:author="Ryan Winter" w:date="2016-06-24T21:45:00Z" w:initials="RW">
    <w:p w14:paraId="5F56B83D" w14:textId="606CFB7F" w:rsidR="002A6C95" w:rsidRDefault="002A6C95">
      <w:pPr>
        <w:pStyle w:val="Textocomentario"/>
      </w:pPr>
      <w:r>
        <w:rPr>
          <w:rStyle w:val="Refdecomentario"/>
        </w:rPr>
        <w:annotationRef/>
      </w:r>
      <w:r>
        <w:t>Same title as the title page. Make it identical!</w:t>
      </w:r>
    </w:p>
  </w:comment>
  <w:comment w:id="8" w:author="Ryan Winter" w:date="2016-06-24T21:47:00Z" w:initials="RW">
    <w:p w14:paraId="4FF919D1" w14:textId="08C93E6A" w:rsidR="002A6C95" w:rsidRDefault="002A6C95">
      <w:pPr>
        <w:pStyle w:val="Textocomentario"/>
      </w:pPr>
      <w:r>
        <w:rPr>
          <w:rStyle w:val="Refdecomentario"/>
        </w:rPr>
        <w:annotationRef/>
      </w:r>
      <w:r>
        <w:t xml:space="preserve">This </w:t>
      </w:r>
      <w:r w:rsidR="0071276D">
        <w:t xml:space="preserve">Study One literature review </w:t>
      </w:r>
      <w:r>
        <w:t xml:space="preserve">section is nearly identical the study one literature review in Paper III. See my comments there. </w:t>
      </w:r>
    </w:p>
  </w:comment>
  <w:comment w:id="9" w:author="Ryan Winter" w:date="2016-06-24T21:47:00Z" w:initials="RW">
    <w:p w14:paraId="65D56CD6" w14:textId="2642E451" w:rsidR="002A6C95" w:rsidRDefault="002A6C95">
      <w:pPr>
        <w:pStyle w:val="Textocomentario"/>
      </w:pPr>
      <w:r>
        <w:rPr>
          <w:rStyle w:val="Refdecomentario"/>
        </w:rPr>
        <w:annotationRef/>
      </w:r>
      <w:r>
        <w:t xml:space="preserve">This </w:t>
      </w:r>
      <w:r w:rsidR="0071276D">
        <w:t xml:space="preserve">study one </w:t>
      </w:r>
      <w:r>
        <w:t xml:space="preserve">methods section is nearly identical the study one </w:t>
      </w:r>
      <w:r w:rsidR="0071276D">
        <w:t>methods section</w:t>
      </w:r>
      <w:r>
        <w:t xml:space="preserve"> in Paper III. See my comments there.</w:t>
      </w:r>
    </w:p>
    <w:p w14:paraId="6F3DBA7C" w14:textId="079090E4" w:rsidR="00F46AC8" w:rsidRDefault="00F46AC8">
      <w:pPr>
        <w:pStyle w:val="Textocomentario"/>
      </w:pPr>
    </w:p>
    <w:p w14:paraId="5013272F" w14:textId="5AAF28B4" w:rsidR="00F46AC8" w:rsidRDefault="00F46AC8">
      <w:pPr>
        <w:pStyle w:val="Textocomentario"/>
      </w:pPr>
      <w:r>
        <w:t>You can add in the phrase “Methods Study One” though, if you like (not required)</w:t>
      </w:r>
    </w:p>
  </w:comment>
  <w:comment w:id="10" w:author="Ryan Winter" w:date="2016-06-24T21:50:00Z" w:initials="RW">
    <w:p w14:paraId="6E9F9706" w14:textId="43634E85" w:rsidR="0071276D" w:rsidRDefault="0071276D">
      <w:pPr>
        <w:pStyle w:val="Textocomentario"/>
      </w:pPr>
      <w:r>
        <w:rPr>
          <w:rStyle w:val="Refdecomentario"/>
        </w:rPr>
        <w:annotationRef/>
      </w:r>
      <w:r>
        <w:t>This study one results section is nearly identical the study one results section in Paper III. See my comments there.</w:t>
      </w:r>
    </w:p>
  </w:comment>
  <w:comment w:id="11" w:author="Ryan Winter" w:date="2016-06-24T21:51:00Z" w:initials="RW">
    <w:p w14:paraId="358570D6" w14:textId="48F35629" w:rsidR="0071276D" w:rsidRDefault="0071276D">
      <w:pPr>
        <w:pStyle w:val="Textocomentario"/>
      </w:pPr>
      <w:r>
        <w:rPr>
          <w:rStyle w:val="Refdecomentario"/>
        </w:rPr>
        <w:annotationRef/>
      </w:r>
      <w:r>
        <w:t>This study one discussion section is nearly identical the study one discussion section in Paper III. See my comments there.</w:t>
      </w:r>
    </w:p>
  </w:comment>
  <w:comment w:id="12" w:author="Ryan Winter" w:date="2016-06-24T21:53:00Z" w:initials="RW">
    <w:p w14:paraId="3A3D46ED" w14:textId="0D297E21" w:rsidR="0071276D" w:rsidRDefault="0071276D">
      <w:pPr>
        <w:pStyle w:val="Textocomentario"/>
      </w:pPr>
      <w:r>
        <w:rPr>
          <w:rStyle w:val="Refdecomentario"/>
        </w:rPr>
        <w:annotationRef/>
      </w:r>
      <w:r>
        <w:t xml:space="preserve">This </w:t>
      </w:r>
      <w:r w:rsidR="002B49E3">
        <w:t xml:space="preserve">study two literature review </w:t>
      </w:r>
      <w:r>
        <w:t xml:space="preserve">section is nearly identical the study </w:t>
      </w:r>
      <w:r w:rsidR="002B49E3">
        <w:t>two</w:t>
      </w:r>
      <w:r>
        <w:t xml:space="preserve"> literature review </w:t>
      </w:r>
      <w:r w:rsidR="002B49E3">
        <w:t xml:space="preserve">section </w:t>
      </w:r>
      <w:r>
        <w:t>in Paper III. See my comments there.</w:t>
      </w:r>
    </w:p>
  </w:comment>
  <w:comment w:id="13" w:author="Ryan Winter" w:date="2016-06-24T21:53:00Z" w:initials="RW">
    <w:p w14:paraId="0BD8616D" w14:textId="67E96E13" w:rsidR="002B49E3" w:rsidRDefault="002B49E3">
      <w:pPr>
        <w:pStyle w:val="Textocomentario"/>
      </w:pPr>
      <w:r>
        <w:rPr>
          <w:rStyle w:val="Refdecomentario"/>
        </w:rPr>
        <w:annotationRef/>
      </w:r>
      <w:r>
        <w:t>This study two methods section is nearly identical the study two methods section in Paper IV. See my comments there.</w:t>
      </w:r>
    </w:p>
  </w:comment>
  <w:comment w:id="14" w:author="Ryan Winter" w:date="2016-06-24T21:55:00Z" w:initials="RW">
    <w:p w14:paraId="40CDF6F7" w14:textId="0AD01BCF" w:rsidR="002B49E3" w:rsidRDefault="002B49E3">
      <w:pPr>
        <w:pStyle w:val="Textocomentario"/>
      </w:pPr>
      <w:r>
        <w:rPr>
          <w:rStyle w:val="Refdecomentario"/>
        </w:rPr>
        <w:annotationRef/>
      </w:r>
      <w:r>
        <w:t>This study two results section is nearly identical the study two results section in Paper IV. See my comments there.</w:t>
      </w:r>
    </w:p>
  </w:comment>
  <w:comment w:id="15" w:author="Ryan Winter" w:date="2016-06-24T21:55:00Z" w:initials="RW">
    <w:p w14:paraId="6CC7874C" w14:textId="635DBAF3" w:rsidR="002B49E3" w:rsidRDefault="002B49E3">
      <w:pPr>
        <w:pStyle w:val="Textocomentario"/>
      </w:pPr>
      <w:r>
        <w:rPr>
          <w:rStyle w:val="Refdecomentario"/>
        </w:rPr>
        <w:annotationRef/>
      </w:r>
      <w:r>
        <w:t>This study two discussion section is nearly identical the study two discussion section in Paper IV. See my comments there.</w:t>
      </w:r>
    </w:p>
  </w:comment>
  <w:comment w:id="16" w:author="Ryan Winter" w:date="2016-06-24T21:55:00Z" w:initials="RW">
    <w:p w14:paraId="1DD9DD29" w14:textId="6D2EB226" w:rsidR="002B49E3" w:rsidRDefault="002B49E3">
      <w:pPr>
        <w:pStyle w:val="Textocomentario"/>
      </w:pPr>
      <w:r>
        <w:rPr>
          <w:rStyle w:val="Refdecomentario"/>
        </w:rPr>
        <w:annotationRef/>
      </w:r>
      <w:r>
        <w:t>This is a new section in Paper V that you have not done before. It wraps up the paper, talking about both study one and study two at the same time. Compare and contrast the papers, and then tie your results back to prior research in this area (you can refer to other papers, especially those you cited in your two literature reviews)</w:t>
      </w:r>
    </w:p>
  </w:comment>
  <w:comment w:id="17" w:author="Ryan Winter" w:date="2016-06-24T21:57:00Z" w:initials="RW">
    <w:p w14:paraId="33754D3F" w14:textId="5011A5E6" w:rsidR="002B49E3" w:rsidRDefault="002B49E3">
      <w:pPr>
        <w:pStyle w:val="Textocomentario"/>
      </w:pPr>
      <w:r>
        <w:rPr>
          <w:rStyle w:val="Refdecomentario"/>
        </w:rPr>
        <w:annotationRef/>
      </w:r>
      <w:r>
        <w:t xml:space="preserve">You can summarize your findings a bit as this student did, but make sure you use plain English. I don’t need to see statistics in this section. </w:t>
      </w:r>
    </w:p>
  </w:comment>
  <w:comment w:id="18" w:author="Ryan Winter" w:date="2016-06-24T21:58:00Z" w:initials="RW">
    <w:p w14:paraId="50163F3F" w14:textId="691E01EE" w:rsidR="002B49E3" w:rsidRDefault="002B49E3">
      <w:pPr>
        <w:pStyle w:val="Textocomentario"/>
      </w:pPr>
      <w:r>
        <w:rPr>
          <w:rStyle w:val="Refdecomentario"/>
        </w:rPr>
        <w:annotationRef/>
      </w:r>
      <w:r>
        <w:t xml:space="preserve">All studies have limitations, including those from our class. Make sure to note them. I also recommend mentioning future studies that can and should be pursued to get a better idea of how your variables would work in other situations. </w:t>
      </w:r>
    </w:p>
  </w:comment>
  <w:comment w:id="19" w:author="Ryan Winter" w:date="2016-06-24T21:59:00Z" w:initials="RW">
    <w:p w14:paraId="3F3D00EC" w14:textId="7F8B0B83" w:rsidR="002B49E3" w:rsidRDefault="002B49E3">
      <w:pPr>
        <w:pStyle w:val="Textocomentario"/>
      </w:pPr>
      <w:r>
        <w:rPr>
          <w:rStyle w:val="Refdecomentario"/>
        </w:rPr>
        <w:annotationRef/>
      </w:r>
      <w:r>
        <w:t xml:space="preserve">This </w:t>
      </w:r>
      <w:r w:rsidR="00EB521E">
        <w:t>final references</w:t>
      </w:r>
      <w:r>
        <w:t xml:space="preserve"> section is nearly identical the </w:t>
      </w:r>
      <w:r w:rsidR="00EB521E">
        <w:t>references</w:t>
      </w:r>
      <w:r>
        <w:t xml:space="preserve"> section</w:t>
      </w:r>
      <w:r w:rsidR="00EB521E">
        <w:t xml:space="preserve"> in Paper III</w:t>
      </w:r>
      <w:r>
        <w:t>. See my comments there.</w:t>
      </w:r>
    </w:p>
  </w:comment>
  <w:comment w:id="20" w:author="Ryan Winter" w:date="2017-07-11T20:18:00Z" w:initials="RW">
    <w:p w14:paraId="69594216" w14:textId="22E52989" w:rsidR="00F46AC8" w:rsidRDefault="00F46AC8" w:rsidP="00F46AC8">
      <w:pPr>
        <w:pStyle w:val="Textocomentario"/>
      </w:pPr>
      <w:r>
        <w:rPr>
          <w:rStyle w:val="Refdecomentario"/>
        </w:rPr>
        <w:annotationRef/>
      </w:r>
      <w:r>
        <w:t xml:space="preserve">Don’t forget to add your appendices to the paper. </w:t>
      </w:r>
    </w:p>
    <w:p w14:paraId="204929B9" w14:textId="77777777" w:rsidR="00F46AC8" w:rsidRDefault="00F46AC8" w:rsidP="00F46AC8">
      <w:pPr>
        <w:pStyle w:val="Textocomentario"/>
      </w:pPr>
    </w:p>
    <w:p w14:paraId="31D26EFB" w14:textId="77777777" w:rsidR="00F46AC8" w:rsidRDefault="00F46AC8" w:rsidP="00F46AC8">
      <w:pPr>
        <w:pStyle w:val="Textocomentario"/>
      </w:pPr>
      <w:r>
        <w:t>Note that these come AFTER the references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28EEA20" w15:done="0"/>
  <w15:commentEx w15:paraId="1A1EAA49" w15:done="0"/>
  <w15:commentEx w15:paraId="4AB71CCC" w15:done="0"/>
  <w15:commentEx w15:paraId="3F574EA5" w15:done="0"/>
  <w15:commentEx w15:paraId="45D9CFB2" w15:done="0"/>
  <w15:commentEx w15:paraId="33564A17" w15:done="0"/>
  <w15:commentEx w15:paraId="5F56B83D" w15:done="0"/>
  <w15:commentEx w15:paraId="4FF919D1" w15:done="0"/>
  <w15:commentEx w15:paraId="5013272F" w15:done="0"/>
  <w15:commentEx w15:paraId="6E9F9706" w15:done="0"/>
  <w15:commentEx w15:paraId="358570D6" w15:done="0"/>
  <w15:commentEx w15:paraId="3A3D46ED" w15:done="0"/>
  <w15:commentEx w15:paraId="0BD8616D" w15:done="0"/>
  <w15:commentEx w15:paraId="40CDF6F7" w15:done="0"/>
  <w15:commentEx w15:paraId="6CC7874C" w15:done="0"/>
  <w15:commentEx w15:paraId="1DD9DD29" w15:done="0"/>
  <w15:commentEx w15:paraId="33754D3F" w15:done="0"/>
  <w15:commentEx w15:paraId="50163F3F" w15:done="0"/>
  <w15:commentEx w15:paraId="3F3D00EC" w15:done="0"/>
  <w15:commentEx w15:paraId="31D26EF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1EAA49" w16cid:durableId="1E7F537F"/>
  <w16cid:commentId w16cid:paraId="4AB71CCC" w16cid:durableId="1E7F5380"/>
  <w16cid:commentId w16cid:paraId="3F574EA5" w16cid:durableId="1E7F5381"/>
  <w16cid:commentId w16cid:paraId="33564A17" w16cid:durableId="1E7F5382"/>
  <w16cid:commentId w16cid:paraId="5F56B83D" w16cid:durableId="1E7F5383"/>
  <w16cid:commentId w16cid:paraId="4FF919D1" w16cid:durableId="1E7F5384"/>
  <w16cid:commentId w16cid:paraId="5013272F" w16cid:durableId="1E7F5385"/>
  <w16cid:commentId w16cid:paraId="6E9F9706" w16cid:durableId="1E7F5386"/>
  <w16cid:commentId w16cid:paraId="358570D6" w16cid:durableId="1E7F5387"/>
  <w16cid:commentId w16cid:paraId="3A3D46ED" w16cid:durableId="1E7F5388"/>
  <w16cid:commentId w16cid:paraId="0BD8616D" w16cid:durableId="1E7F5389"/>
  <w16cid:commentId w16cid:paraId="40CDF6F7" w16cid:durableId="1E7F538A"/>
  <w16cid:commentId w16cid:paraId="6CC7874C" w16cid:durableId="1E7F538B"/>
  <w16cid:commentId w16cid:paraId="1DD9DD29" w16cid:durableId="1E7F538C"/>
  <w16cid:commentId w16cid:paraId="33754D3F" w16cid:durableId="1E7F538D"/>
  <w16cid:commentId w16cid:paraId="50163F3F" w16cid:durableId="1E7F538E"/>
  <w16cid:commentId w16cid:paraId="3F3D00EC" w16cid:durableId="1E7F538F"/>
  <w16cid:commentId w16cid:paraId="31D26EFB" w16cid:durableId="1E7F53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ED32B6" w14:textId="77777777" w:rsidR="00240E79" w:rsidRDefault="00240E79" w:rsidP="00B90B29">
      <w:r>
        <w:separator/>
      </w:r>
    </w:p>
  </w:endnote>
  <w:endnote w:type="continuationSeparator" w:id="0">
    <w:p w14:paraId="538DAD49" w14:textId="77777777" w:rsidR="00240E79" w:rsidRDefault="00240E79" w:rsidP="00B90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7F210A" w14:textId="77777777" w:rsidR="00240E79" w:rsidRDefault="00240E79" w:rsidP="00B90B29">
      <w:r>
        <w:separator/>
      </w:r>
    </w:p>
  </w:footnote>
  <w:footnote w:type="continuationSeparator" w:id="0">
    <w:p w14:paraId="738B082F" w14:textId="77777777" w:rsidR="00240E79" w:rsidRDefault="00240E79" w:rsidP="00B90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36837" w14:textId="77777777" w:rsidR="00E41F28" w:rsidRDefault="00E41F28" w:rsidP="00B90B29">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371DDF3" w14:textId="77777777" w:rsidR="00E41F28" w:rsidRDefault="00240E79" w:rsidP="00B90B29">
    <w:pPr>
      <w:pStyle w:val="Encabezado"/>
      <w:ind w:right="360"/>
    </w:pPr>
    <w:sdt>
      <w:sdtPr>
        <w:id w:val="171999623"/>
        <w:placeholder>
          <w:docPart w:val="8DF65297BED7964582A8013F6147A4CD"/>
        </w:placeholder>
        <w:temporary/>
        <w:showingPlcHdr/>
      </w:sdtPr>
      <w:sdtEndPr/>
      <w:sdtContent>
        <w:r w:rsidR="00E41F28">
          <w:t>[Type text]</w:t>
        </w:r>
      </w:sdtContent>
    </w:sdt>
    <w:r w:rsidR="00E41F28">
      <w:ptab w:relativeTo="margin" w:alignment="center" w:leader="none"/>
    </w:r>
    <w:sdt>
      <w:sdtPr>
        <w:id w:val="171999624"/>
        <w:placeholder>
          <w:docPart w:val="753249E5CC11F044A6F1B794AB0EBEA8"/>
        </w:placeholder>
        <w:temporary/>
        <w:showingPlcHdr/>
      </w:sdtPr>
      <w:sdtEndPr/>
      <w:sdtContent>
        <w:r w:rsidR="00E41F28">
          <w:t>[Type text]</w:t>
        </w:r>
      </w:sdtContent>
    </w:sdt>
    <w:r w:rsidR="00E41F28">
      <w:ptab w:relativeTo="margin" w:alignment="right" w:leader="none"/>
    </w:r>
    <w:sdt>
      <w:sdtPr>
        <w:id w:val="171999625"/>
        <w:placeholder>
          <w:docPart w:val="3A35039789E8C9489CD554FDDB308096"/>
        </w:placeholder>
        <w:temporary/>
        <w:showingPlcHdr/>
      </w:sdtPr>
      <w:sdtEndPr/>
      <w:sdtContent>
        <w:r w:rsidR="00E41F28">
          <w:t>[Type text]</w:t>
        </w:r>
      </w:sdtContent>
    </w:sdt>
  </w:p>
  <w:p w14:paraId="425C7032" w14:textId="77777777" w:rsidR="00E41F28" w:rsidRDefault="00E41F28" w:rsidP="00B90B29">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4D5A2" w14:textId="6834500E" w:rsidR="00E41F28" w:rsidRPr="00B90B29" w:rsidRDefault="00E41F28" w:rsidP="00B90B29">
    <w:pPr>
      <w:pStyle w:val="Encabezado"/>
      <w:framePr w:wrap="around" w:vAnchor="text" w:hAnchor="page" w:x="10621" w:y="1"/>
      <w:rPr>
        <w:rStyle w:val="Nmerodepgina"/>
        <w:rFonts w:ascii="Times New Roman" w:hAnsi="Times New Roman" w:cs="Times New Roman"/>
      </w:rPr>
    </w:pPr>
    <w:r w:rsidRPr="00B90B29">
      <w:rPr>
        <w:rStyle w:val="Nmerodepgina"/>
        <w:rFonts w:ascii="Times New Roman" w:hAnsi="Times New Roman" w:cs="Times New Roman"/>
      </w:rPr>
      <w:fldChar w:fldCharType="begin"/>
    </w:r>
    <w:r w:rsidRPr="00B90B29">
      <w:rPr>
        <w:rStyle w:val="Nmerodepgina"/>
        <w:rFonts w:ascii="Times New Roman" w:hAnsi="Times New Roman" w:cs="Times New Roman"/>
      </w:rPr>
      <w:instrText xml:space="preserve">PAGE  </w:instrText>
    </w:r>
    <w:r w:rsidRPr="00B90B29">
      <w:rPr>
        <w:rStyle w:val="Nmerodepgina"/>
        <w:rFonts w:ascii="Times New Roman" w:hAnsi="Times New Roman" w:cs="Times New Roman"/>
      </w:rPr>
      <w:fldChar w:fldCharType="separate"/>
    </w:r>
    <w:r w:rsidR="006C760E">
      <w:rPr>
        <w:rStyle w:val="Nmerodepgina"/>
        <w:rFonts w:ascii="Times New Roman" w:hAnsi="Times New Roman" w:cs="Times New Roman"/>
        <w:noProof/>
      </w:rPr>
      <w:t>30</w:t>
    </w:r>
    <w:r w:rsidRPr="00B90B29">
      <w:rPr>
        <w:rStyle w:val="Nmerodepgina"/>
        <w:rFonts w:ascii="Times New Roman" w:hAnsi="Times New Roman" w:cs="Times New Roman"/>
      </w:rPr>
      <w:fldChar w:fldCharType="end"/>
    </w:r>
  </w:p>
  <w:p w14:paraId="2EE47EFF" w14:textId="7D94ED07" w:rsidR="00E41F28" w:rsidRDefault="00E41F28" w:rsidP="00B90B29">
    <w:pPr>
      <w:pStyle w:val="Encabezado"/>
      <w:tabs>
        <w:tab w:val="right" w:pos="9000"/>
      </w:tabs>
      <w:ind w:right="360"/>
    </w:pPr>
    <w:r>
      <w:rPr>
        <w:rFonts w:ascii="Times New Roman" w:hAnsi="Times New Roman" w:cs="Times New Roman"/>
      </w:rPr>
      <w:t>SCENARIO MUTABILITY AND NEED FOR COGNITION</w:t>
    </w:r>
    <w:r>
      <w:tab/>
    </w:r>
  </w:p>
  <w:p w14:paraId="0EE8B9A2" w14:textId="77777777" w:rsidR="00E41F28" w:rsidRDefault="00E41F28" w:rsidP="00B90B29">
    <w:pPr>
      <w:pStyle w:val="Encabezado"/>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DC4C3" w14:textId="575A5897" w:rsidR="00E41F28" w:rsidRDefault="00E41F28" w:rsidP="0080746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C760E">
      <w:rPr>
        <w:rStyle w:val="Nmerodepgina"/>
        <w:noProof/>
      </w:rPr>
      <w:t>1</w:t>
    </w:r>
    <w:r>
      <w:rPr>
        <w:rStyle w:val="Nmerodepgina"/>
      </w:rPr>
      <w:fldChar w:fldCharType="end"/>
    </w:r>
  </w:p>
  <w:p w14:paraId="11121DEC" w14:textId="04E2FF7C" w:rsidR="00E41F28" w:rsidRPr="00645138" w:rsidRDefault="00E41F28" w:rsidP="0080746B">
    <w:pPr>
      <w:pStyle w:val="Encabezado"/>
      <w:ind w:right="360"/>
      <w:rPr>
        <w:rFonts w:ascii="Times New Roman" w:hAnsi="Times New Roman" w:cs="Times New Roman"/>
      </w:rPr>
    </w:pPr>
    <w:r w:rsidRPr="00645138">
      <w:rPr>
        <w:rFonts w:ascii="Times New Roman" w:hAnsi="Times New Roman" w:cs="Times New Roman"/>
      </w:rPr>
      <w:t>Runni</w:t>
    </w:r>
    <w:r>
      <w:rPr>
        <w:rFonts w:ascii="Times New Roman" w:hAnsi="Times New Roman" w:cs="Times New Roman"/>
      </w:rPr>
      <w:t>ng head: SCENARIO MUTABILITY AND NEED FOR COGNITION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10196D"/>
    <w:multiLevelType w:val="hybridMultilevel"/>
    <w:tmpl w:val="61EAC244"/>
    <w:lvl w:ilvl="0" w:tplc="135E3F0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yan Winter">
    <w15:presenceInfo w15:providerId="AD" w15:userId="S-1-5-21-1271391499-2398807456-2725780841-6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B29"/>
    <w:rsid w:val="00014D01"/>
    <w:rsid w:val="00025540"/>
    <w:rsid w:val="00042AA3"/>
    <w:rsid w:val="00050CE1"/>
    <w:rsid w:val="00060B03"/>
    <w:rsid w:val="00084D00"/>
    <w:rsid w:val="000A3E92"/>
    <w:rsid w:val="000A4B0C"/>
    <w:rsid w:val="000C35FF"/>
    <w:rsid w:val="000C4A2A"/>
    <w:rsid w:val="000D12A6"/>
    <w:rsid w:val="000E44C1"/>
    <w:rsid w:val="000E5369"/>
    <w:rsid w:val="000E64D7"/>
    <w:rsid w:val="000F0EC5"/>
    <w:rsid w:val="000F5526"/>
    <w:rsid w:val="00102FBF"/>
    <w:rsid w:val="00131A9B"/>
    <w:rsid w:val="00131F3C"/>
    <w:rsid w:val="001465EC"/>
    <w:rsid w:val="00151AA1"/>
    <w:rsid w:val="00165820"/>
    <w:rsid w:val="00181A50"/>
    <w:rsid w:val="00184100"/>
    <w:rsid w:val="00195A50"/>
    <w:rsid w:val="001A066E"/>
    <w:rsid w:val="001A61C3"/>
    <w:rsid w:val="001C2A9C"/>
    <w:rsid w:val="001D4A13"/>
    <w:rsid w:val="001D7749"/>
    <w:rsid w:val="001E16E9"/>
    <w:rsid w:val="001E2209"/>
    <w:rsid w:val="001E615A"/>
    <w:rsid w:val="00204A5E"/>
    <w:rsid w:val="0020562F"/>
    <w:rsid w:val="00205D1C"/>
    <w:rsid w:val="00222C82"/>
    <w:rsid w:val="00223B0B"/>
    <w:rsid w:val="00233051"/>
    <w:rsid w:val="00240E79"/>
    <w:rsid w:val="002626A4"/>
    <w:rsid w:val="00280236"/>
    <w:rsid w:val="00281935"/>
    <w:rsid w:val="002A6C95"/>
    <w:rsid w:val="002B49E3"/>
    <w:rsid w:val="002B6758"/>
    <w:rsid w:val="002C380C"/>
    <w:rsid w:val="002C7A21"/>
    <w:rsid w:val="002E39C0"/>
    <w:rsid w:val="002F1B0F"/>
    <w:rsid w:val="002F1CD9"/>
    <w:rsid w:val="0030140C"/>
    <w:rsid w:val="00302CEE"/>
    <w:rsid w:val="00302EC5"/>
    <w:rsid w:val="0031154C"/>
    <w:rsid w:val="00316BB8"/>
    <w:rsid w:val="00321760"/>
    <w:rsid w:val="003404E2"/>
    <w:rsid w:val="00343AA4"/>
    <w:rsid w:val="0036151C"/>
    <w:rsid w:val="003621EC"/>
    <w:rsid w:val="00373F10"/>
    <w:rsid w:val="00381B2A"/>
    <w:rsid w:val="00382868"/>
    <w:rsid w:val="003A39AA"/>
    <w:rsid w:val="003A40D5"/>
    <w:rsid w:val="003B4C92"/>
    <w:rsid w:val="003E1EF5"/>
    <w:rsid w:val="003F6DB9"/>
    <w:rsid w:val="0040400A"/>
    <w:rsid w:val="0042251C"/>
    <w:rsid w:val="00431A04"/>
    <w:rsid w:val="0044278F"/>
    <w:rsid w:val="00450780"/>
    <w:rsid w:val="00466FA5"/>
    <w:rsid w:val="00471843"/>
    <w:rsid w:val="00485D33"/>
    <w:rsid w:val="004B6E28"/>
    <w:rsid w:val="004D07D4"/>
    <w:rsid w:val="004E16A6"/>
    <w:rsid w:val="004E46F6"/>
    <w:rsid w:val="004F59D1"/>
    <w:rsid w:val="0050479A"/>
    <w:rsid w:val="00505DEF"/>
    <w:rsid w:val="00527F07"/>
    <w:rsid w:val="00530342"/>
    <w:rsid w:val="00537DF8"/>
    <w:rsid w:val="00553831"/>
    <w:rsid w:val="005715A7"/>
    <w:rsid w:val="005730F4"/>
    <w:rsid w:val="00574778"/>
    <w:rsid w:val="00585D67"/>
    <w:rsid w:val="005B15F3"/>
    <w:rsid w:val="005B26BC"/>
    <w:rsid w:val="005B5900"/>
    <w:rsid w:val="005B6301"/>
    <w:rsid w:val="005C082F"/>
    <w:rsid w:val="005E4363"/>
    <w:rsid w:val="005F315E"/>
    <w:rsid w:val="00610E83"/>
    <w:rsid w:val="006113DA"/>
    <w:rsid w:val="0063131D"/>
    <w:rsid w:val="00645138"/>
    <w:rsid w:val="006469DE"/>
    <w:rsid w:val="00662C29"/>
    <w:rsid w:val="00674AD0"/>
    <w:rsid w:val="00675A4C"/>
    <w:rsid w:val="00676148"/>
    <w:rsid w:val="00680A8F"/>
    <w:rsid w:val="00685424"/>
    <w:rsid w:val="00695500"/>
    <w:rsid w:val="006C760E"/>
    <w:rsid w:val="006E33ED"/>
    <w:rsid w:val="006F6F75"/>
    <w:rsid w:val="0071276D"/>
    <w:rsid w:val="0072366A"/>
    <w:rsid w:val="007240C8"/>
    <w:rsid w:val="00734389"/>
    <w:rsid w:val="00741A7B"/>
    <w:rsid w:val="007455C8"/>
    <w:rsid w:val="007720E9"/>
    <w:rsid w:val="007767D9"/>
    <w:rsid w:val="0078251A"/>
    <w:rsid w:val="00787785"/>
    <w:rsid w:val="007A4C61"/>
    <w:rsid w:val="007C0C10"/>
    <w:rsid w:val="007C1C90"/>
    <w:rsid w:val="007E5B59"/>
    <w:rsid w:val="0080746B"/>
    <w:rsid w:val="008139CB"/>
    <w:rsid w:val="0082511B"/>
    <w:rsid w:val="008775E8"/>
    <w:rsid w:val="00885D8E"/>
    <w:rsid w:val="008A4AFB"/>
    <w:rsid w:val="008A6B80"/>
    <w:rsid w:val="008C3E64"/>
    <w:rsid w:val="008E0D01"/>
    <w:rsid w:val="008E72C8"/>
    <w:rsid w:val="008E78EA"/>
    <w:rsid w:val="008F6C3D"/>
    <w:rsid w:val="008F7F26"/>
    <w:rsid w:val="00915DD2"/>
    <w:rsid w:val="009375F9"/>
    <w:rsid w:val="00953104"/>
    <w:rsid w:val="00963BFB"/>
    <w:rsid w:val="009809B8"/>
    <w:rsid w:val="0098385E"/>
    <w:rsid w:val="00983FA6"/>
    <w:rsid w:val="00993058"/>
    <w:rsid w:val="0099701F"/>
    <w:rsid w:val="009B5145"/>
    <w:rsid w:val="009D6A5F"/>
    <w:rsid w:val="009F0DD7"/>
    <w:rsid w:val="009F3AEB"/>
    <w:rsid w:val="00A02325"/>
    <w:rsid w:val="00A33F7D"/>
    <w:rsid w:val="00A37A97"/>
    <w:rsid w:val="00A454A9"/>
    <w:rsid w:val="00AA4D7F"/>
    <w:rsid w:val="00AA5C26"/>
    <w:rsid w:val="00AA7634"/>
    <w:rsid w:val="00AC3061"/>
    <w:rsid w:val="00AC34E1"/>
    <w:rsid w:val="00AF4531"/>
    <w:rsid w:val="00B02EFF"/>
    <w:rsid w:val="00B040BD"/>
    <w:rsid w:val="00B06A25"/>
    <w:rsid w:val="00B11523"/>
    <w:rsid w:val="00B2791B"/>
    <w:rsid w:val="00B51F0F"/>
    <w:rsid w:val="00B72E6C"/>
    <w:rsid w:val="00B73007"/>
    <w:rsid w:val="00B73E26"/>
    <w:rsid w:val="00B77D46"/>
    <w:rsid w:val="00B87AA5"/>
    <w:rsid w:val="00B90527"/>
    <w:rsid w:val="00B90B29"/>
    <w:rsid w:val="00BB5ADE"/>
    <w:rsid w:val="00BB5B69"/>
    <w:rsid w:val="00BC2D9A"/>
    <w:rsid w:val="00C1292D"/>
    <w:rsid w:val="00C12C34"/>
    <w:rsid w:val="00C22DF7"/>
    <w:rsid w:val="00C22F0A"/>
    <w:rsid w:val="00C60F34"/>
    <w:rsid w:val="00C6130E"/>
    <w:rsid w:val="00C65FE5"/>
    <w:rsid w:val="00C66428"/>
    <w:rsid w:val="00C71584"/>
    <w:rsid w:val="00C75E61"/>
    <w:rsid w:val="00C856A5"/>
    <w:rsid w:val="00CB09F7"/>
    <w:rsid w:val="00CC7466"/>
    <w:rsid w:val="00D158E9"/>
    <w:rsid w:val="00D422A0"/>
    <w:rsid w:val="00D427EC"/>
    <w:rsid w:val="00D44F93"/>
    <w:rsid w:val="00D67707"/>
    <w:rsid w:val="00D70EC4"/>
    <w:rsid w:val="00D7235E"/>
    <w:rsid w:val="00D845DB"/>
    <w:rsid w:val="00D85D90"/>
    <w:rsid w:val="00DA1577"/>
    <w:rsid w:val="00DA1E07"/>
    <w:rsid w:val="00DB257B"/>
    <w:rsid w:val="00DB55BD"/>
    <w:rsid w:val="00E03381"/>
    <w:rsid w:val="00E160CF"/>
    <w:rsid w:val="00E41F28"/>
    <w:rsid w:val="00E61942"/>
    <w:rsid w:val="00E64DF7"/>
    <w:rsid w:val="00E67BE8"/>
    <w:rsid w:val="00E71B4B"/>
    <w:rsid w:val="00E904EB"/>
    <w:rsid w:val="00EB378D"/>
    <w:rsid w:val="00EB521E"/>
    <w:rsid w:val="00EB61DA"/>
    <w:rsid w:val="00F0571D"/>
    <w:rsid w:val="00F175D6"/>
    <w:rsid w:val="00F37478"/>
    <w:rsid w:val="00F46AC8"/>
    <w:rsid w:val="00F65DF5"/>
    <w:rsid w:val="00F71612"/>
    <w:rsid w:val="00F82BD7"/>
    <w:rsid w:val="00F83B65"/>
    <w:rsid w:val="00F845EE"/>
    <w:rsid w:val="00F87B93"/>
    <w:rsid w:val="00F90AA7"/>
    <w:rsid w:val="00F90C81"/>
    <w:rsid w:val="00FC10A0"/>
    <w:rsid w:val="00FE1558"/>
    <w:rsid w:val="00FF60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E4E485"/>
  <w14:defaultImageDpi w14:val="300"/>
  <w15:docId w15:val="{80F7970A-5D36-42EC-8F5A-9434006FF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90B29"/>
    <w:pPr>
      <w:tabs>
        <w:tab w:val="center" w:pos="4320"/>
        <w:tab w:val="right" w:pos="8640"/>
      </w:tabs>
    </w:pPr>
  </w:style>
  <w:style w:type="character" w:customStyle="1" w:styleId="EncabezadoCar">
    <w:name w:val="Encabezado Car"/>
    <w:basedOn w:val="Fuentedeprrafopredeter"/>
    <w:link w:val="Encabezado"/>
    <w:uiPriority w:val="99"/>
    <w:rsid w:val="00B90B29"/>
  </w:style>
  <w:style w:type="character" w:styleId="Nmerodepgina">
    <w:name w:val="page number"/>
    <w:basedOn w:val="Fuentedeprrafopredeter"/>
    <w:uiPriority w:val="99"/>
    <w:semiHidden/>
    <w:unhideWhenUsed/>
    <w:rsid w:val="00B90B29"/>
  </w:style>
  <w:style w:type="paragraph" w:styleId="Piedepgina">
    <w:name w:val="footer"/>
    <w:basedOn w:val="Normal"/>
    <w:link w:val="PiedepginaCar"/>
    <w:uiPriority w:val="99"/>
    <w:unhideWhenUsed/>
    <w:rsid w:val="00B90B29"/>
    <w:pPr>
      <w:tabs>
        <w:tab w:val="center" w:pos="4320"/>
        <w:tab w:val="right" w:pos="8640"/>
      </w:tabs>
    </w:pPr>
  </w:style>
  <w:style w:type="character" w:customStyle="1" w:styleId="PiedepginaCar">
    <w:name w:val="Pie de página Car"/>
    <w:basedOn w:val="Fuentedeprrafopredeter"/>
    <w:link w:val="Piedepgina"/>
    <w:uiPriority w:val="99"/>
    <w:rsid w:val="00B90B29"/>
  </w:style>
  <w:style w:type="character" w:customStyle="1" w:styleId="apple-converted-space">
    <w:name w:val="apple-converted-space"/>
    <w:basedOn w:val="Fuentedeprrafopredeter"/>
    <w:rsid w:val="00450780"/>
  </w:style>
  <w:style w:type="paragraph" w:styleId="Prrafodelista">
    <w:name w:val="List Paragraph"/>
    <w:basedOn w:val="Normal"/>
    <w:uiPriority w:val="34"/>
    <w:qFormat/>
    <w:rsid w:val="00302EC5"/>
    <w:pPr>
      <w:ind w:left="720"/>
      <w:contextualSpacing/>
    </w:pPr>
  </w:style>
  <w:style w:type="character" w:styleId="Refdecomentario">
    <w:name w:val="annotation reference"/>
    <w:basedOn w:val="Fuentedeprrafopredeter"/>
    <w:uiPriority w:val="99"/>
    <w:semiHidden/>
    <w:unhideWhenUsed/>
    <w:rsid w:val="00382868"/>
    <w:rPr>
      <w:sz w:val="16"/>
      <w:szCs w:val="16"/>
    </w:rPr>
  </w:style>
  <w:style w:type="paragraph" w:styleId="Textocomentario">
    <w:name w:val="annotation text"/>
    <w:basedOn w:val="Normal"/>
    <w:link w:val="TextocomentarioCar"/>
    <w:uiPriority w:val="99"/>
    <w:semiHidden/>
    <w:unhideWhenUsed/>
    <w:rsid w:val="00382868"/>
    <w:rPr>
      <w:sz w:val="20"/>
      <w:szCs w:val="20"/>
    </w:rPr>
  </w:style>
  <w:style w:type="character" w:customStyle="1" w:styleId="TextocomentarioCar">
    <w:name w:val="Texto comentario Car"/>
    <w:basedOn w:val="Fuentedeprrafopredeter"/>
    <w:link w:val="Textocomentario"/>
    <w:uiPriority w:val="99"/>
    <w:semiHidden/>
    <w:rsid w:val="00382868"/>
    <w:rPr>
      <w:sz w:val="20"/>
      <w:szCs w:val="20"/>
    </w:rPr>
  </w:style>
  <w:style w:type="paragraph" w:styleId="Asuntodelcomentario">
    <w:name w:val="annotation subject"/>
    <w:basedOn w:val="Textocomentario"/>
    <w:next w:val="Textocomentario"/>
    <w:link w:val="AsuntodelcomentarioCar"/>
    <w:uiPriority w:val="99"/>
    <w:semiHidden/>
    <w:unhideWhenUsed/>
    <w:rsid w:val="00382868"/>
    <w:rPr>
      <w:b/>
      <w:bCs/>
    </w:rPr>
  </w:style>
  <w:style w:type="character" w:customStyle="1" w:styleId="AsuntodelcomentarioCar">
    <w:name w:val="Asunto del comentario Car"/>
    <w:basedOn w:val="TextocomentarioCar"/>
    <w:link w:val="Asuntodelcomentario"/>
    <w:uiPriority w:val="99"/>
    <w:semiHidden/>
    <w:rsid w:val="00382868"/>
    <w:rPr>
      <w:b/>
      <w:bCs/>
      <w:sz w:val="20"/>
      <w:szCs w:val="20"/>
    </w:rPr>
  </w:style>
  <w:style w:type="paragraph" w:styleId="Textodeglobo">
    <w:name w:val="Balloon Text"/>
    <w:basedOn w:val="Normal"/>
    <w:link w:val="TextodegloboCar"/>
    <w:uiPriority w:val="99"/>
    <w:semiHidden/>
    <w:unhideWhenUsed/>
    <w:rsid w:val="0038286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28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12654">
      <w:bodyDiv w:val="1"/>
      <w:marLeft w:val="0"/>
      <w:marRight w:val="0"/>
      <w:marTop w:val="0"/>
      <w:marBottom w:val="0"/>
      <w:divBdr>
        <w:top w:val="none" w:sz="0" w:space="0" w:color="auto"/>
        <w:left w:val="none" w:sz="0" w:space="0" w:color="auto"/>
        <w:bottom w:val="none" w:sz="0" w:space="0" w:color="auto"/>
        <w:right w:val="none" w:sz="0" w:space="0" w:color="auto"/>
      </w:divBdr>
    </w:div>
    <w:div w:id="375083207">
      <w:bodyDiv w:val="1"/>
      <w:marLeft w:val="0"/>
      <w:marRight w:val="0"/>
      <w:marTop w:val="0"/>
      <w:marBottom w:val="0"/>
      <w:divBdr>
        <w:top w:val="none" w:sz="0" w:space="0" w:color="auto"/>
        <w:left w:val="none" w:sz="0" w:space="0" w:color="auto"/>
        <w:bottom w:val="none" w:sz="0" w:space="0" w:color="auto"/>
        <w:right w:val="none" w:sz="0" w:space="0" w:color="auto"/>
      </w:divBdr>
      <w:divsChild>
        <w:div w:id="927538772">
          <w:marLeft w:val="547"/>
          <w:marRight w:val="0"/>
          <w:marTop w:val="0"/>
          <w:marBottom w:val="0"/>
          <w:divBdr>
            <w:top w:val="none" w:sz="0" w:space="0" w:color="auto"/>
            <w:left w:val="none" w:sz="0" w:space="0" w:color="auto"/>
            <w:bottom w:val="none" w:sz="0" w:space="0" w:color="auto"/>
            <w:right w:val="none" w:sz="0" w:space="0" w:color="auto"/>
          </w:divBdr>
        </w:div>
      </w:divsChild>
    </w:div>
    <w:div w:id="653723179">
      <w:bodyDiv w:val="1"/>
      <w:marLeft w:val="0"/>
      <w:marRight w:val="0"/>
      <w:marTop w:val="0"/>
      <w:marBottom w:val="0"/>
      <w:divBdr>
        <w:top w:val="none" w:sz="0" w:space="0" w:color="auto"/>
        <w:left w:val="none" w:sz="0" w:space="0" w:color="auto"/>
        <w:bottom w:val="none" w:sz="0" w:space="0" w:color="auto"/>
        <w:right w:val="none" w:sz="0" w:space="0" w:color="auto"/>
      </w:divBdr>
    </w:div>
    <w:div w:id="841361259">
      <w:bodyDiv w:val="1"/>
      <w:marLeft w:val="0"/>
      <w:marRight w:val="0"/>
      <w:marTop w:val="0"/>
      <w:marBottom w:val="0"/>
      <w:divBdr>
        <w:top w:val="none" w:sz="0" w:space="0" w:color="auto"/>
        <w:left w:val="none" w:sz="0" w:space="0" w:color="auto"/>
        <w:bottom w:val="none" w:sz="0" w:space="0" w:color="auto"/>
        <w:right w:val="none" w:sz="0" w:space="0" w:color="auto"/>
      </w:divBdr>
    </w:div>
    <w:div w:id="1269579920">
      <w:bodyDiv w:val="1"/>
      <w:marLeft w:val="0"/>
      <w:marRight w:val="0"/>
      <w:marTop w:val="0"/>
      <w:marBottom w:val="0"/>
      <w:divBdr>
        <w:top w:val="none" w:sz="0" w:space="0" w:color="auto"/>
        <w:left w:val="none" w:sz="0" w:space="0" w:color="auto"/>
        <w:bottom w:val="none" w:sz="0" w:space="0" w:color="auto"/>
        <w:right w:val="none" w:sz="0" w:space="0" w:color="auto"/>
      </w:divBdr>
    </w:div>
    <w:div w:id="1333336496">
      <w:bodyDiv w:val="1"/>
      <w:marLeft w:val="0"/>
      <w:marRight w:val="0"/>
      <w:marTop w:val="0"/>
      <w:marBottom w:val="0"/>
      <w:divBdr>
        <w:top w:val="none" w:sz="0" w:space="0" w:color="auto"/>
        <w:left w:val="none" w:sz="0" w:space="0" w:color="auto"/>
        <w:bottom w:val="none" w:sz="0" w:space="0" w:color="auto"/>
        <w:right w:val="none" w:sz="0" w:space="0" w:color="auto"/>
      </w:divBdr>
    </w:div>
    <w:div w:id="1733892715">
      <w:bodyDiv w:val="1"/>
      <w:marLeft w:val="0"/>
      <w:marRight w:val="0"/>
      <w:marTop w:val="0"/>
      <w:marBottom w:val="0"/>
      <w:divBdr>
        <w:top w:val="none" w:sz="0" w:space="0" w:color="auto"/>
        <w:left w:val="none" w:sz="0" w:space="0" w:color="auto"/>
        <w:bottom w:val="none" w:sz="0" w:space="0" w:color="auto"/>
        <w:right w:val="none" w:sz="0" w:space="0" w:color="auto"/>
      </w:divBdr>
    </w:div>
    <w:div w:id="1835097793">
      <w:bodyDiv w:val="1"/>
      <w:marLeft w:val="0"/>
      <w:marRight w:val="0"/>
      <w:marTop w:val="0"/>
      <w:marBottom w:val="0"/>
      <w:divBdr>
        <w:top w:val="none" w:sz="0" w:space="0" w:color="auto"/>
        <w:left w:val="none" w:sz="0" w:space="0" w:color="auto"/>
        <w:bottom w:val="none" w:sz="0" w:space="0" w:color="auto"/>
        <w:right w:val="none" w:sz="0" w:space="0" w:color="auto"/>
      </w:divBdr>
    </w:div>
    <w:div w:id="1879051595">
      <w:bodyDiv w:val="1"/>
      <w:marLeft w:val="0"/>
      <w:marRight w:val="0"/>
      <w:marTop w:val="0"/>
      <w:marBottom w:val="0"/>
      <w:divBdr>
        <w:top w:val="none" w:sz="0" w:space="0" w:color="auto"/>
        <w:left w:val="none" w:sz="0" w:space="0" w:color="auto"/>
        <w:bottom w:val="none" w:sz="0" w:space="0" w:color="auto"/>
        <w:right w:val="none" w:sz="0" w:space="0" w:color="auto"/>
      </w:divBdr>
    </w:div>
    <w:div w:id="21134300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eader" Target="header2.xml"/><Relationship Id="rId10" Type="http://schemas.microsoft.com/office/2016/09/relationships/commentsIds" Target="commentsIds.xml"/><Relationship Id="rId19" Type="http://schemas.openxmlformats.org/officeDocument/2006/relationships/image" Target="media/image9.png"/><Relationship Id="rId31"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DF65297BED7964582A8013F6147A4CD"/>
        <w:category>
          <w:name w:val="General"/>
          <w:gallery w:val="placeholder"/>
        </w:category>
        <w:types>
          <w:type w:val="bbPlcHdr"/>
        </w:types>
        <w:behaviors>
          <w:behavior w:val="content"/>
        </w:behaviors>
        <w:guid w:val="{98920F2F-7EC6-AA43-994F-BF98EC9B91D3}"/>
      </w:docPartPr>
      <w:docPartBody>
        <w:p w:rsidR="00057447" w:rsidRDefault="00057447" w:rsidP="00057447">
          <w:pPr>
            <w:pStyle w:val="8DF65297BED7964582A8013F6147A4CD"/>
          </w:pPr>
          <w:r>
            <w:t>[Type text]</w:t>
          </w:r>
        </w:p>
      </w:docPartBody>
    </w:docPart>
    <w:docPart>
      <w:docPartPr>
        <w:name w:val="753249E5CC11F044A6F1B794AB0EBEA8"/>
        <w:category>
          <w:name w:val="General"/>
          <w:gallery w:val="placeholder"/>
        </w:category>
        <w:types>
          <w:type w:val="bbPlcHdr"/>
        </w:types>
        <w:behaviors>
          <w:behavior w:val="content"/>
        </w:behaviors>
        <w:guid w:val="{F285A1F3-22A3-0F46-996A-9BD2EDF3025E}"/>
      </w:docPartPr>
      <w:docPartBody>
        <w:p w:rsidR="00057447" w:rsidRDefault="00057447" w:rsidP="00057447">
          <w:pPr>
            <w:pStyle w:val="753249E5CC11F044A6F1B794AB0EBEA8"/>
          </w:pPr>
          <w:r>
            <w:t>[Type text]</w:t>
          </w:r>
        </w:p>
      </w:docPartBody>
    </w:docPart>
    <w:docPart>
      <w:docPartPr>
        <w:name w:val="3A35039789E8C9489CD554FDDB308096"/>
        <w:category>
          <w:name w:val="General"/>
          <w:gallery w:val="placeholder"/>
        </w:category>
        <w:types>
          <w:type w:val="bbPlcHdr"/>
        </w:types>
        <w:behaviors>
          <w:behavior w:val="content"/>
        </w:behaviors>
        <w:guid w:val="{2484271D-9831-1C41-8331-48C93BE0298A}"/>
      </w:docPartPr>
      <w:docPartBody>
        <w:p w:rsidR="00057447" w:rsidRDefault="00057447" w:rsidP="00057447">
          <w:pPr>
            <w:pStyle w:val="3A35039789E8C9489CD554FDDB308096"/>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7447"/>
    <w:rsid w:val="00057447"/>
    <w:rsid w:val="00385545"/>
    <w:rsid w:val="003A6DEB"/>
    <w:rsid w:val="003F7341"/>
    <w:rsid w:val="00686049"/>
    <w:rsid w:val="00843E43"/>
    <w:rsid w:val="00A80AE0"/>
    <w:rsid w:val="00A862DE"/>
    <w:rsid w:val="00AE2BBB"/>
    <w:rsid w:val="00BA33DD"/>
    <w:rsid w:val="00FE4F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8DF65297BED7964582A8013F6147A4CD">
    <w:name w:val="8DF65297BED7964582A8013F6147A4CD"/>
    <w:rsid w:val="00057447"/>
  </w:style>
  <w:style w:type="paragraph" w:customStyle="1" w:styleId="753249E5CC11F044A6F1B794AB0EBEA8">
    <w:name w:val="753249E5CC11F044A6F1B794AB0EBEA8"/>
    <w:rsid w:val="00057447"/>
  </w:style>
  <w:style w:type="paragraph" w:customStyle="1" w:styleId="3A35039789E8C9489CD554FDDB308096">
    <w:name w:val="3A35039789E8C9489CD554FDDB308096"/>
    <w:rsid w:val="00057447"/>
  </w:style>
  <w:style w:type="paragraph" w:customStyle="1" w:styleId="354E16C2E83E904E9568E74DC3B21A0C">
    <w:name w:val="354E16C2E83E904E9568E74DC3B21A0C"/>
    <w:rsid w:val="00057447"/>
  </w:style>
  <w:style w:type="paragraph" w:customStyle="1" w:styleId="93A5C91134D88E45AD6F6D028E1E4DC8">
    <w:name w:val="93A5C91134D88E45AD6F6D028E1E4DC8"/>
    <w:rsid w:val="00057447"/>
  </w:style>
  <w:style w:type="paragraph" w:customStyle="1" w:styleId="313CD0C74607F14AAE17FF27DAF28068">
    <w:name w:val="313CD0C74607F14AAE17FF27DAF28068"/>
    <w:rsid w:val="000574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57D34-359E-49E8-A297-C44D413A6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6085</Words>
  <Characters>34688</Characters>
  <Application>Microsoft Office Word</Application>
  <DocSecurity>0</DocSecurity>
  <Lines>289</Lines>
  <Paragraphs>81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batista</dc:creator>
  <cp:keywords/>
  <dc:description/>
  <cp:lastModifiedBy>zaida hubert</cp:lastModifiedBy>
  <cp:revision>2</cp:revision>
  <cp:lastPrinted>2015-09-21T01:00:00Z</cp:lastPrinted>
  <dcterms:created xsi:type="dcterms:W3CDTF">2018-04-16T20:54:00Z</dcterms:created>
  <dcterms:modified xsi:type="dcterms:W3CDTF">2018-04-16T20:54:00Z</dcterms:modified>
</cp:coreProperties>
</file>